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42005B4" w14:textId="7D53BE3A" w:rsidR="00591870" w:rsidRPr="009C4023" w:rsidRDefault="00591870" w:rsidP="0024272E">
      <w:pPr>
        <w:framePr w:w="6841" w:h="898" w:hSpace="180" w:wrap="around" w:vAnchor="text" w:hAnchor="page" w:x="3991" w:y="-14"/>
        <w:autoSpaceDE w:val="0"/>
        <w:autoSpaceDN w:val="0"/>
        <w:adjustRightInd w:val="0"/>
        <w:spacing w:after="0" w:line="240" w:lineRule="auto"/>
        <w:ind w:right="-900" w:firstLine="720"/>
        <w:rPr>
          <w:rFonts w:ascii="Times New Roman" w:eastAsia="Times New Roman" w:hAnsi="Times New Roman"/>
          <w:b/>
          <w:bCs/>
          <w:caps/>
          <w:color w:val="000000"/>
        </w:rPr>
      </w:pPr>
      <w:bookmarkStart w:id="0" w:name="_GoBack"/>
      <w:bookmarkEnd w:id="0"/>
      <w:r w:rsidRPr="009C4023">
        <w:rPr>
          <w:rFonts w:ascii="Times New Roman" w:eastAsia="Times New Roman" w:hAnsi="Times New Roman"/>
          <w:b/>
          <w:bCs/>
          <w:caps/>
          <w:color w:val="000000"/>
          <w:sz w:val="28"/>
          <w:szCs w:val="28"/>
        </w:rPr>
        <w:t xml:space="preserve">request for  </w:t>
      </w:r>
      <w:bookmarkStart w:id="1" w:name="decisionSought"/>
      <w:r w:rsidR="003462D5">
        <w:rPr>
          <w:rFonts w:ascii="Times New Roman" w:eastAsia="Times New Roman" w:hAnsi="Times New Roman"/>
          <w:b/>
          <w:bCs/>
          <w:caps/>
          <w:color w:val="000000"/>
          <w:sz w:val="28"/>
          <w:szCs w:val="28"/>
        </w:rPr>
        <w:fldChar w:fldCharType="begin">
          <w:ffData>
            <w:name w:val="decisionSought"/>
            <w:enabled/>
            <w:calcOnExit w:val="0"/>
            <w:ddList>
              <w:result w:val="2"/>
              <w:listEntry w:val="(select decision sought)"/>
              <w:listEntry w:val="CEO APPROVAL"/>
              <w:listEntry w:val="CEO ENDORSEMENT"/>
            </w:ddList>
          </w:ffData>
        </w:fldChar>
      </w:r>
      <w:r w:rsidR="003462D5">
        <w:rPr>
          <w:rFonts w:ascii="Times New Roman" w:eastAsia="Times New Roman" w:hAnsi="Times New Roman"/>
          <w:b/>
          <w:bCs/>
          <w:caps/>
          <w:color w:val="000000"/>
          <w:sz w:val="28"/>
          <w:szCs w:val="28"/>
        </w:rPr>
        <w:instrText xml:space="preserve"> FORMDROPDOWN </w:instrText>
      </w:r>
      <w:r w:rsidR="00A16CF0">
        <w:rPr>
          <w:rFonts w:ascii="Times New Roman" w:eastAsia="Times New Roman" w:hAnsi="Times New Roman"/>
          <w:b/>
          <w:bCs/>
          <w:caps/>
          <w:color w:val="000000"/>
          <w:sz w:val="28"/>
          <w:szCs w:val="28"/>
        </w:rPr>
      </w:r>
      <w:r w:rsidR="00A16CF0">
        <w:rPr>
          <w:rFonts w:ascii="Times New Roman" w:eastAsia="Times New Roman" w:hAnsi="Times New Roman"/>
          <w:b/>
          <w:bCs/>
          <w:caps/>
          <w:color w:val="000000"/>
          <w:sz w:val="28"/>
          <w:szCs w:val="28"/>
        </w:rPr>
        <w:fldChar w:fldCharType="separate"/>
      </w:r>
      <w:r w:rsidR="003462D5">
        <w:rPr>
          <w:rFonts w:ascii="Times New Roman" w:eastAsia="Times New Roman" w:hAnsi="Times New Roman"/>
          <w:b/>
          <w:bCs/>
          <w:caps/>
          <w:color w:val="000000"/>
          <w:sz w:val="28"/>
          <w:szCs w:val="28"/>
        </w:rPr>
        <w:fldChar w:fldCharType="end"/>
      </w:r>
      <w:bookmarkEnd w:id="1"/>
    </w:p>
    <w:p w14:paraId="4B8797F1" w14:textId="2EAC895D" w:rsidR="00591870" w:rsidRPr="009C4023" w:rsidRDefault="00591870" w:rsidP="00591870">
      <w:pPr>
        <w:framePr w:w="6841" w:h="898" w:hSpace="180" w:wrap="around" w:vAnchor="text" w:hAnchor="page" w:x="3991" w:y="-14"/>
        <w:autoSpaceDE w:val="0"/>
        <w:autoSpaceDN w:val="0"/>
        <w:adjustRightInd w:val="0"/>
        <w:spacing w:after="0" w:line="240" w:lineRule="auto"/>
        <w:rPr>
          <w:rFonts w:ascii="Times New Roman" w:eastAsia="Times New Roman" w:hAnsi="Times New Roman"/>
          <w:bCs/>
          <w:color w:val="000000"/>
        </w:rPr>
      </w:pPr>
      <w:bookmarkStart w:id="2" w:name="Dropdown7"/>
      <w:r w:rsidRPr="009C4023">
        <w:rPr>
          <w:rFonts w:ascii="Times New Roman" w:eastAsia="Times New Roman" w:hAnsi="Times New Roman"/>
          <w:b/>
          <w:bCs/>
          <w:smallCaps/>
          <w:color w:val="000000"/>
        </w:rPr>
        <w:t xml:space="preserve">Project Type: </w:t>
      </w:r>
      <w:bookmarkStart w:id="3" w:name="projectType"/>
      <w:bookmarkEnd w:id="2"/>
      <w:r w:rsidRPr="009C4023">
        <w:rPr>
          <w:rFonts w:ascii="Times New Roman" w:eastAsia="Times New Roman" w:hAnsi="Times New Roman"/>
          <w:b/>
          <w:bCs/>
          <w:smallCaps/>
          <w:color w:val="000000"/>
        </w:rPr>
        <w:fldChar w:fldCharType="begin">
          <w:ffData>
            <w:name w:val="projectType"/>
            <w:enabled/>
            <w:calcOnExit w:val="0"/>
            <w:ddList>
              <w:result w:val="2"/>
              <w:listEntry w:val="(choose project type)"/>
              <w:listEntry w:val="Full-sized Project"/>
              <w:listEntry w:val="Medium-sized Project"/>
              <w:listEntry w:val="Non-Expedited Enabling Activity"/>
            </w:ddList>
          </w:ffData>
        </w:fldChar>
      </w:r>
      <w:r w:rsidRPr="009C4023">
        <w:rPr>
          <w:rFonts w:ascii="Times New Roman" w:eastAsia="Times New Roman" w:hAnsi="Times New Roman"/>
          <w:b/>
          <w:bCs/>
          <w:smallCaps/>
          <w:color w:val="000000"/>
        </w:rPr>
        <w:instrText xml:space="preserve"> FORMDROPDOWN </w:instrText>
      </w:r>
      <w:r w:rsidR="00A16CF0">
        <w:rPr>
          <w:rFonts w:ascii="Times New Roman" w:eastAsia="Times New Roman" w:hAnsi="Times New Roman"/>
          <w:b/>
          <w:bCs/>
          <w:smallCaps/>
          <w:color w:val="000000"/>
        </w:rPr>
      </w:r>
      <w:r w:rsidR="00A16CF0">
        <w:rPr>
          <w:rFonts w:ascii="Times New Roman" w:eastAsia="Times New Roman" w:hAnsi="Times New Roman"/>
          <w:b/>
          <w:bCs/>
          <w:smallCaps/>
          <w:color w:val="000000"/>
        </w:rPr>
        <w:fldChar w:fldCharType="separate"/>
      </w:r>
      <w:r w:rsidRPr="009C4023">
        <w:rPr>
          <w:rFonts w:ascii="Times New Roman" w:eastAsia="Times New Roman" w:hAnsi="Times New Roman"/>
          <w:b/>
          <w:bCs/>
          <w:smallCaps/>
          <w:color w:val="000000"/>
        </w:rPr>
        <w:fldChar w:fldCharType="end"/>
      </w:r>
      <w:bookmarkEnd w:id="3"/>
      <w:r w:rsidRPr="009C4023">
        <w:rPr>
          <w:rFonts w:ascii="Times New Roman" w:eastAsia="Times New Roman" w:hAnsi="Times New Roman"/>
          <w:bCs/>
          <w:smallCaps/>
          <w:color w:val="000000"/>
        </w:rPr>
        <w:t xml:space="preserve"> </w:t>
      </w:r>
    </w:p>
    <w:p w14:paraId="2BDCD251" w14:textId="77777777" w:rsidR="00591870" w:rsidRPr="009C4023" w:rsidRDefault="00591870" w:rsidP="00591870">
      <w:pPr>
        <w:framePr w:w="6841" w:h="898" w:hSpace="180" w:wrap="around" w:vAnchor="text" w:hAnchor="page" w:x="3991" w:y="-14"/>
        <w:autoSpaceDE w:val="0"/>
        <w:autoSpaceDN w:val="0"/>
        <w:adjustRightInd w:val="0"/>
        <w:spacing w:after="0" w:line="240" w:lineRule="auto"/>
        <w:rPr>
          <w:rFonts w:ascii="Times New Roman" w:eastAsia="Times New Roman" w:hAnsi="Times New Roman"/>
          <w:b/>
          <w:bCs/>
          <w:smallCaps/>
          <w:color w:val="000000"/>
        </w:rPr>
      </w:pPr>
      <w:r w:rsidRPr="009C4023">
        <w:rPr>
          <w:rFonts w:ascii="Times New Roman" w:eastAsia="Times New Roman" w:hAnsi="Times New Roman"/>
          <w:b/>
          <w:bCs/>
          <w:smallCaps/>
          <w:color w:val="000000"/>
        </w:rPr>
        <w:t>Type of Trust Fund:</w:t>
      </w:r>
      <w:bookmarkStart w:id="4" w:name="TFType"/>
      <w:r w:rsidRPr="009C4023">
        <w:rPr>
          <w:rFonts w:ascii="Times New Roman" w:eastAsia="Times New Roman" w:hAnsi="Times New Roman"/>
          <w:b/>
          <w:bCs/>
          <w:smallCaps/>
          <w:color w:val="000000"/>
        </w:rPr>
        <w:fldChar w:fldCharType="begin">
          <w:ffData>
            <w:name w:val="TFType"/>
            <w:enabled/>
            <w:calcOnExit w:val="0"/>
            <w:ddList>
              <w:result w:val="1"/>
              <w:listEntry w:val="(choose fund type)"/>
              <w:listEntry w:val="GEF Trust Fund"/>
              <w:listEntry w:val="LDCF"/>
              <w:listEntry w:val="SCCF"/>
              <w:listEntry w:val="Multi-Trust Fund"/>
              <w:listEntry w:val="NPIF"/>
            </w:ddList>
          </w:ffData>
        </w:fldChar>
      </w:r>
      <w:r w:rsidRPr="009C4023">
        <w:rPr>
          <w:rFonts w:ascii="Times New Roman" w:eastAsia="Times New Roman" w:hAnsi="Times New Roman"/>
          <w:b/>
          <w:bCs/>
          <w:smallCaps/>
          <w:color w:val="000000"/>
        </w:rPr>
        <w:instrText xml:space="preserve"> FORMDROPDOWN </w:instrText>
      </w:r>
      <w:r w:rsidR="00A16CF0">
        <w:rPr>
          <w:rFonts w:ascii="Times New Roman" w:eastAsia="Times New Roman" w:hAnsi="Times New Roman"/>
          <w:b/>
          <w:bCs/>
          <w:smallCaps/>
          <w:color w:val="000000"/>
        </w:rPr>
      </w:r>
      <w:r w:rsidR="00A16CF0">
        <w:rPr>
          <w:rFonts w:ascii="Times New Roman" w:eastAsia="Times New Roman" w:hAnsi="Times New Roman"/>
          <w:b/>
          <w:bCs/>
          <w:smallCaps/>
          <w:color w:val="000000"/>
        </w:rPr>
        <w:fldChar w:fldCharType="separate"/>
      </w:r>
      <w:r w:rsidRPr="009C4023">
        <w:rPr>
          <w:rFonts w:ascii="Times New Roman" w:eastAsia="Times New Roman" w:hAnsi="Times New Roman"/>
          <w:b/>
          <w:bCs/>
          <w:smallCaps/>
          <w:color w:val="000000"/>
        </w:rPr>
        <w:fldChar w:fldCharType="end"/>
      </w:r>
      <w:bookmarkEnd w:id="4"/>
    </w:p>
    <w:p w14:paraId="517D3821" w14:textId="77777777" w:rsidR="00591870" w:rsidRPr="00591870" w:rsidRDefault="00DB6755" w:rsidP="00591870">
      <w:pPr>
        <w:spacing w:after="0" w:line="240" w:lineRule="auto"/>
        <w:rPr>
          <w:rFonts w:ascii="Times New Roman" w:eastAsia="Times New Roman" w:hAnsi="Times New Roman"/>
          <w:lang w:val="x-none" w:eastAsia="x-none"/>
        </w:rPr>
      </w:pPr>
      <w:r>
        <w:rPr>
          <w:noProof/>
        </w:rPr>
        <w:drawing>
          <wp:anchor distT="0" distB="0" distL="114300" distR="114300" simplePos="0" relativeHeight="251657728" behindDoc="0" locked="0" layoutInCell="1" allowOverlap="1" wp14:anchorId="64BB3672" wp14:editId="7D248F7F">
            <wp:simplePos x="0" y="0"/>
            <wp:positionH relativeFrom="column">
              <wp:posOffset>628650</wp:posOffset>
            </wp:positionH>
            <wp:positionV relativeFrom="paragraph">
              <wp:posOffset>-114300</wp:posOffset>
            </wp:positionV>
            <wp:extent cx="723900" cy="741680"/>
            <wp:effectExtent l="0" t="0" r="12700" b="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BDF2780" w14:textId="77777777" w:rsidR="00591870" w:rsidRPr="00591870" w:rsidRDefault="00591870" w:rsidP="00591870">
      <w:pPr>
        <w:spacing w:after="0" w:line="240" w:lineRule="auto"/>
        <w:rPr>
          <w:rFonts w:ascii="Times New Roman" w:eastAsia="Times New Roman" w:hAnsi="Times New Roman"/>
          <w:lang w:val="x-none" w:eastAsia="x-none"/>
        </w:rPr>
      </w:pPr>
    </w:p>
    <w:p w14:paraId="4AFB275A" w14:textId="77777777" w:rsidR="00591870" w:rsidRPr="00591870" w:rsidRDefault="00591870" w:rsidP="00591870">
      <w:pPr>
        <w:tabs>
          <w:tab w:val="left" w:pos="360"/>
        </w:tabs>
        <w:spacing w:after="0" w:line="240" w:lineRule="auto"/>
        <w:ind w:right="110"/>
        <w:rPr>
          <w:rFonts w:ascii="Times New Roman" w:eastAsia="Times New Roman" w:hAnsi="Times New Roman"/>
          <w:b/>
          <w:lang w:val="x-none" w:eastAsia="x-none"/>
        </w:rPr>
      </w:pPr>
    </w:p>
    <w:p w14:paraId="202176F9" w14:textId="77777777" w:rsidR="00591870" w:rsidRPr="00591870" w:rsidRDefault="00591870" w:rsidP="00591870">
      <w:pPr>
        <w:tabs>
          <w:tab w:val="left" w:pos="360"/>
        </w:tabs>
        <w:spacing w:after="80" w:line="240" w:lineRule="auto"/>
        <w:ind w:right="-187"/>
        <w:rPr>
          <w:rFonts w:ascii="Times New Roman" w:eastAsia="Times New Roman" w:hAnsi="Times New Roman"/>
          <w:caps/>
        </w:rPr>
      </w:pPr>
      <w:r w:rsidRPr="00591870">
        <w:rPr>
          <w:rFonts w:ascii="Times New Roman" w:eastAsia="Times New Roman" w:hAnsi="Times New Roman"/>
          <w:caps/>
        </w:rPr>
        <w:t xml:space="preserve">       </w:t>
      </w:r>
      <w:r w:rsidRPr="00591870">
        <w:rPr>
          <w:rFonts w:ascii="Times New Roman" w:eastAsia="Times New Roman" w:hAnsi="Times New Roman"/>
          <w:caps/>
        </w:rPr>
        <w:tab/>
      </w:r>
      <w:r w:rsidRPr="00591870">
        <w:rPr>
          <w:rFonts w:ascii="Times New Roman" w:eastAsia="Times New Roman" w:hAnsi="Times New Roman"/>
          <w:caps/>
        </w:rPr>
        <w:tab/>
      </w:r>
      <w:r w:rsidRPr="00591870">
        <w:rPr>
          <w:rFonts w:ascii="Times New Roman" w:eastAsia="Times New Roman" w:hAnsi="Times New Roman"/>
          <w:caps/>
        </w:rPr>
        <w:tab/>
      </w:r>
      <w:r w:rsidR="0035107A">
        <w:rPr>
          <w:rFonts w:ascii="Times New Roman" w:eastAsia="Times New Roman" w:hAnsi="Times New Roman"/>
          <w:caps/>
        </w:rPr>
        <w:tab/>
      </w:r>
      <w:r w:rsidR="0035107A">
        <w:rPr>
          <w:rFonts w:ascii="Times New Roman" w:eastAsia="Times New Roman" w:hAnsi="Times New Roman"/>
          <w:caps/>
        </w:rPr>
        <w:tab/>
      </w:r>
      <w:r w:rsidR="0035107A">
        <w:rPr>
          <w:rFonts w:ascii="Times New Roman" w:eastAsia="Times New Roman" w:hAnsi="Times New Roman"/>
          <w:caps/>
        </w:rPr>
        <w:tab/>
      </w:r>
      <w:r w:rsidRPr="00591870">
        <w:rPr>
          <w:rFonts w:ascii="Times New Roman" w:eastAsia="Times New Roman" w:hAnsi="Times New Roman"/>
          <w:caps/>
        </w:rPr>
        <w:tab/>
      </w:r>
      <w:r w:rsidRPr="00591870">
        <w:rPr>
          <w:rFonts w:ascii="Times New Roman" w:eastAsia="Times New Roman" w:hAnsi="Times New Roman"/>
          <w:caps/>
        </w:rPr>
        <w:tab/>
        <w:t xml:space="preserve">       </w:t>
      </w:r>
      <w:r w:rsidRPr="00591870">
        <w:rPr>
          <w:rFonts w:ascii="Times New Roman" w:eastAsia="Times New Roman" w:hAnsi="Times New Roman"/>
          <w:noProof/>
          <w:sz w:val="20"/>
          <w:szCs w:val="20"/>
        </w:rPr>
        <w:t xml:space="preserve">For more information about GEF, visit </w:t>
      </w:r>
      <w:hyperlink r:id="rId9" w:history="1">
        <w:r w:rsidRPr="00591870">
          <w:rPr>
            <w:rFonts w:ascii="Times New Roman" w:eastAsia="Times New Roman" w:hAnsi="Times New Roman"/>
            <w:noProof/>
            <w:color w:val="0000FF"/>
            <w:sz w:val="20"/>
            <w:szCs w:val="20"/>
            <w:u w:val="single"/>
          </w:rPr>
          <w:t>TheGEF.org</w:t>
        </w:r>
      </w:hyperlink>
      <w:r w:rsidRPr="00591870">
        <w:rPr>
          <w:rFonts w:ascii="Times New Roman" w:eastAsia="Times New Roman" w:hAnsi="Times New Roman"/>
          <w:caps/>
        </w:rPr>
        <w:tab/>
        <w:t xml:space="preserve">                       </w:t>
      </w:r>
    </w:p>
    <w:p w14:paraId="3EDDE8AD" w14:textId="77777777" w:rsidR="00591870" w:rsidRPr="00591870" w:rsidRDefault="00591870" w:rsidP="00591870">
      <w:pPr>
        <w:tabs>
          <w:tab w:val="left" w:pos="360"/>
        </w:tabs>
        <w:spacing w:after="80" w:line="240" w:lineRule="auto"/>
        <w:ind w:right="-187"/>
        <w:rPr>
          <w:rFonts w:ascii="Times New Roman" w:eastAsia="Times New Roman" w:hAnsi="Times New Roman"/>
          <w:b/>
          <w:color w:val="00B0F0"/>
          <w:u w:val="single"/>
        </w:rPr>
      </w:pPr>
      <w:r w:rsidRPr="00591870">
        <w:rPr>
          <w:rFonts w:ascii="Times New Roman" w:eastAsia="Times New Roman" w:hAnsi="Times New Roman"/>
          <w:b/>
          <w:caps/>
          <w:color w:val="00B0F0"/>
          <w:u w:val="single"/>
        </w:rPr>
        <w:t>part i: project information</w:t>
      </w: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6"/>
        <w:gridCol w:w="3256"/>
        <w:gridCol w:w="2749"/>
        <w:gridCol w:w="1541"/>
      </w:tblGrid>
      <w:tr w:rsidR="00591870" w:rsidRPr="007D0D7F" w14:paraId="02EA9EB1" w14:textId="77777777" w:rsidTr="00591870">
        <w:tc>
          <w:tcPr>
            <w:tcW w:w="5000" w:type="pct"/>
            <w:gridSpan w:val="4"/>
          </w:tcPr>
          <w:p w14:paraId="623413DB" w14:textId="21FEB0DA" w:rsidR="00591870" w:rsidRPr="00591870" w:rsidRDefault="00591870" w:rsidP="00A173FD">
            <w:pPr>
              <w:spacing w:after="0" w:line="240" w:lineRule="auto"/>
              <w:rPr>
                <w:rFonts w:ascii="Times New Roman" w:eastAsia="Times New Roman" w:hAnsi="Times New Roman"/>
              </w:rPr>
            </w:pPr>
            <w:r w:rsidRPr="00591870">
              <w:rPr>
                <w:rFonts w:ascii="Times New Roman" w:eastAsia="Times New Roman" w:hAnsi="Times New Roman"/>
              </w:rPr>
              <w:t xml:space="preserve">Project Title: </w:t>
            </w:r>
            <w:r w:rsidR="00333AAE" w:rsidRPr="00333AAE">
              <w:rPr>
                <w:rFonts w:ascii="Times New Roman" w:eastAsia="Times New Roman" w:hAnsi="Times New Roman"/>
              </w:rPr>
              <w:t>Capacity Building for the Implementation of the Nagoya Protocol on Access and Benefit Sharing</w:t>
            </w:r>
          </w:p>
        </w:tc>
      </w:tr>
      <w:tr w:rsidR="00591870" w:rsidRPr="007D0D7F" w14:paraId="5B503E86" w14:textId="77777777" w:rsidTr="00591870">
        <w:tc>
          <w:tcPr>
            <w:tcW w:w="1445" w:type="pct"/>
          </w:tcPr>
          <w:p w14:paraId="7DD68F83"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Country(ies):</w:t>
            </w:r>
          </w:p>
        </w:tc>
        <w:tc>
          <w:tcPr>
            <w:tcW w:w="1534" w:type="pct"/>
          </w:tcPr>
          <w:p w14:paraId="2B4CA308" w14:textId="11C010C4" w:rsidR="00591870" w:rsidRPr="00591870" w:rsidRDefault="00333AAE" w:rsidP="00A173FD">
            <w:pPr>
              <w:spacing w:after="0" w:line="240" w:lineRule="auto"/>
              <w:rPr>
                <w:rFonts w:ascii="Times New Roman" w:eastAsia="Times New Roman" w:hAnsi="Times New Roman"/>
              </w:rPr>
            </w:pPr>
            <w:r w:rsidRPr="00333AAE">
              <w:rPr>
                <w:rFonts w:ascii="Times New Roman" w:eastAsia="Times New Roman" w:hAnsi="Times New Roman"/>
              </w:rPr>
              <w:t>Capacity Building for the Implementation of the Nagoya Protocol on Access and Benefit Sharing</w:t>
            </w:r>
          </w:p>
        </w:tc>
        <w:tc>
          <w:tcPr>
            <w:tcW w:w="1295" w:type="pct"/>
          </w:tcPr>
          <w:p w14:paraId="36173FDA"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GEF Project ID:</w:t>
            </w:r>
            <w:r w:rsidRPr="00591870">
              <w:rPr>
                <w:rFonts w:ascii="Times New Roman" w:eastAsia="Times New Roman" w:hAnsi="Times New Roman"/>
                <w:vertAlign w:val="superscript"/>
              </w:rPr>
              <w:footnoteReference w:id="1"/>
            </w:r>
          </w:p>
        </w:tc>
        <w:tc>
          <w:tcPr>
            <w:tcW w:w="725" w:type="pct"/>
          </w:tcPr>
          <w:p w14:paraId="34F94EC9" w14:textId="2BEE3F4F" w:rsidR="00591870" w:rsidRPr="00591870" w:rsidRDefault="00333AAE" w:rsidP="000F0C37">
            <w:pPr>
              <w:spacing w:after="0" w:line="240" w:lineRule="auto"/>
              <w:rPr>
                <w:rFonts w:ascii="Times New Roman" w:eastAsia="Times New Roman" w:hAnsi="Times New Roman"/>
              </w:rPr>
            </w:pPr>
            <w:r w:rsidRPr="00333AAE">
              <w:rPr>
                <w:rFonts w:ascii="Times New Roman" w:eastAsia="Times New Roman" w:hAnsi="Times New Roman"/>
              </w:rPr>
              <w:t>5653</w:t>
            </w:r>
          </w:p>
        </w:tc>
      </w:tr>
      <w:tr w:rsidR="00591870" w:rsidRPr="007D0D7F" w14:paraId="2F118D13" w14:textId="77777777" w:rsidTr="00591870">
        <w:tc>
          <w:tcPr>
            <w:tcW w:w="1445" w:type="pct"/>
          </w:tcPr>
          <w:p w14:paraId="307B7BCA"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GEF Agency(ies):</w:t>
            </w:r>
          </w:p>
        </w:tc>
        <w:tc>
          <w:tcPr>
            <w:tcW w:w="1534" w:type="pct"/>
          </w:tcPr>
          <w:p w14:paraId="0C48B772" w14:textId="4B70C1EF" w:rsidR="00591870" w:rsidRPr="00591870" w:rsidRDefault="00333AAE" w:rsidP="00333AAE">
            <w:pPr>
              <w:spacing w:after="0" w:line="240" w:lineRule="auto"/>
              <w:rPr>
                <w:rFonts w:ascii="Times New Roman" w:eastAsia="Times New Roman" w:hAnsi="Times New Roman"/>
              </w:rPr>
            </w:pPr>
            <w:r w:rsidRPr="00333AAE">
              <w:rPr>
                <w:rFonts w:ascii="Times New Roman" w:eastAsia="Times New Roman" w:hAnsi="Times New Roman"/>
              </w:rPr>
              <w:t>UNDP</w:t>
            </w:r>
            <w:r w:rsidR="00591870" w:rsidRPr="00591870">
              <w:rPr>
                <w:rFonts w:ascii="Times New Roman" w:eastAsia="Times New Roman" w:hAnsi="Times New Roman"/>
              </w:rPr>
              <w:t xml:space="preserve">         </w:t>
            </w:r>
          </w:p>
        </w:tc>
        <w:tc>
          <w:tcPr>
            <w:tcW w:w="1295" w:type="pct"/>
          </w:tcPr>
          <w:p w14:paraId="5CB259B1"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GEF Agency Project ID:</w:t>
            </w:r>
          </w:p>
        </w:tc>
        <w:tc>
          <w:tcPr>
            <w:tcW w:w="725" w:type="pct"/>
          </w:tcPr>
          <w:p w14:paraId="4127CDDE" w14:textId="7EFE3E60" w:rsidR="00591870" w:rsidRPr="00591870" w:rsidRDefault="00333AAE" w:rsidP="000F0C37">
            <w:pPr>
              <w:spacing w:after="0" w:line="240" w:lineRule="auto"/>
              <w:rPr>
                <w:rFonts w:ascii="Times New Roman" w:eastAsia="Times New Roman" w:hAnsi="Times New Roman"/>
              </w:rPr>
            </w:pPr>
            <w:r w:rsidRPr="00333AAE">
              <w:rPr>
                <w:rFonts w:ascii="Times New Roman" w:eastAsia="Times New Roman" w:hAnsi="Times New Roman"/>
              </w:rPr>
              <w:t>5303</w:t>
            </w:r>
          </w:p>
        </w:tc>
      </w:tr>
      <w:tr w:rsidR="00591870" w:rsidRPr="007D0D7F" w14:paraId="4054ABBB" w14:textId="77777777" w:rsidTr="00591870">
        <w:tc>
          <w:tcPr>
            <w:tcW w:w="1445" w:type="pct"/>
          </w:tcPr>
          <w:p w14:paraId="4F5DDA0F"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Other Executing Partner(s):</w:t>
            </w:r>
          </w:p>
        </w:tc>
        <w:tc>
          <w:tcPr>
            <w:tcW w:w="1534" w:type="pct"/>
          </w:tcPr>
          <w:p w14:paraId="5E834837" w14:textId="7CB211E4" w:rsidR="00591870" w:rsidRPr="00591870" w:rsidRDefault="00333AAE" w:rsidP="00A173FD">
            <w:pPr>
              <w:spacing w:after="0" w:line="240" w:lineRule="auto"/>
              <w:rPr>
                <w:rFonts w:ascii="Times New Roman" w:eastAsia="Times New Roman" w:hAnsi="Times New Roman"/>
              </w:rPr>
            </w:pPr>
            <w:r w:rsidRPr="00333AAE">
              <w:rPr>
                <w:rFonts w:ascii="Times New Roman" w:eastAsia="Times New Roman" w:hAnsi="Times New Roman"/>
              </w:rPr>
              <w:t xml:space="preserve">Viet Nam Environmental </w:t>
            </w:r>
            <w:r w:rsidR="00AA5FA9" w:rsidRPr="00333AAE">
              <w:rPr>
                <w:rFonts w:ascii="Times New Roman" w:eastAsia="Times New Roman" w:hAnsi="Times New Roman"/>
              </w:rPr>
              <w:t>Administration</w:t>
            </w:r>
            <w:r w:rsidRPr="00333AAE">
              <w:rPr>
                <w:rFonts w:ascii="Times New Roman" w:eastAsia="Times New Roman" w:hAnsi="Times New Roman"/>
              </w:rPr>
              <w:t xml:space="preserve"> - Ministry of Natural Resources and Environment (MONRE)</w:t>
            </w:r>
          </w:p>
        </w:tc>
        <w:tc>
          <w:tcPr>
            <w:tcW w:w="1295" w:type="pct"/>
          </w:tcPr>
          <w:p w14:paraId="6D764CDB"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Submission Date:</w:t>
            </w:r>
          </w:p>
        </w:tc>
        <w:tc>
          <w:tcPr>
            <w:tcW w:w="725" w:type="pct"/>
          </w:tcPr>
          <w:p w14:paraId="6E6F5675" w14:textId="3D5FA74A" w:rsidR="00591870" w:rsidRPr="00591870" w:rsidRDefault="001C4733" w:rsidP="00591870">
            <w:pPr>
              <w:spacing w:after="0" w:line="240" w:lineRule="auto"/>
              <w:rPr>
                <w:rFonts w:ascii="Times New Roman" w:eastAsia="Times New Roman" w:hAnsi="Times New Roman"/>
              </w:rPr>
            </w:pPr>
            <w:r w:rsidRPr="001C4733">
              <w:rPr>
                <w:rFonts w:ascii="Times New Roman" w:eastAsia="Times New Roman" w:hAnsi="Times New Roman"/>
                <w:highlight w:val="yellow"/>
              </w:rPr>
              <w:t>August 11, 2015</w:t>
            </w:r>
          </w:p>
        </w:tc>
      </w:tr>
      <w:tr w:rsidR="00591870" w:rsidRPr="007D0D7F" w14:paraId="689D979F" w14:textId="77777777" w:rsidTr="00591870">
        <w:tc>
          <w:tcPr>
            <w:tcW w:w="1445" w:type="pct"/>
          </w:tcPr>
          <w:p w14:paraId="0B4D0E10"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GEF Focal Area (s):</w:t>
            </w:r>
          </w:p>
        </w:tc>
        <w:tc>
          <w:tcPr>
            <w:tcW w:w="1534" w:type="pct"/>
          </w:tcPr>
          <w:p w14:paraId="26212939" w14:textId="665CA850" w:rsidR="00591870" w:rsidRPr="00591870" w:rsidRDefault="00333AAE" w:rsidP="00591870">
            <w:pPr>
              <w:spacing w:after="0" w:line="240" w:lineRule="auto"/>
              <w:rPr>
                <w:rFonts w:ascii="Times New Roman" w:eastAsia="Times New Roman" w:hAnsi="Times New Roman"/>
              </w:rPr>
            </w:pPr>
            <w:r w:rsidRPr="00333AAE">
              <w:rPr>
                <w:rFonts w:ascii="Times New Roman" w:eastAsia="Times New Roman" w:hAnsi="Times New Roman"/>
              </w:rPr>
              <w:t>Biodiversity</w:t>
            </w:r>
          </w:p>
        </w:tc>
        <w:tc>
          <w:tcPr>
            <w:tcW w:w="1295" w:type="pct"/>
          </w:tcPr>
          <w:p w14:paraId="61372607" w14:textId="214122C0"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rPr>
              <w:t>Project Duration</w:t>
            </w:r>
            <w:r w:rsidR="00346F7B">
              <w:rPr>
                <w:rFonts w:ascii="Times New Roman" w:eastAsia="Times New Roman" w:hAnsi="Times New Roman"/>
              </w:rPr>
              <w:t xml:space="preserve"> </w:t>
            </w:r>
            <w:r w:rsidRPr="00591870">
              <w:rPr>
                <w:rFonts w:ascii="Times New Roman" w:eastAsia="Times New Roman" w:hAnsi="Times New Roman"/>
              </w:rPr>
              <w:t>(Months)</w:t>
            </w:r>
          </w:p>
        </w:tc>
        <w:tc>
          <w:tcPr>
            <w:tcW w:w="725" w:type="pct"/>
          </w:tcPr>
          <w:p w14:paraId="1BBACED6" w14:textId="6295C963" w:rsidR="00591870" w:rsidRPr="00591870" w:rsidRDefault="00333AAE" w:rsidP="00A173FD">
            <w:pPr>
              <w:spacing w:after="0" w:line="240" w:lineRule="auto"/>
              <w:rPr>
                <w:rFonts w:ascii="Times New Roman" w:eastAsia="Times New Roman" w:hAnsi="Times New Roman"/>
              </w:rPr>
            </w:pPr>
            <w:r>
              <w:rPr>
                <w:rFonts w:ascii="Times New Roman" w:eastAsia="Times New Roman" w:hAnsi="Times New Roman"/>
              </w:rPr>
              <w:t>48</w:t>
            </w:r>
          </w:p>
        </w:tc>
      </w:tr>
      <w:tr w:rsidR="00591870" w:rsidRPr="007D0D7F" w14:paraId="0DD791B0" w14:textId="77777777" w:rsidTr="00591870">
        <w:tc>
          <w:tcPr>
            <w:tcW w:w="1445" w:type="pct"/>
          </w:tcPr>
          <w:p w14:paraId="00CE8B3A" w14:textId="77777777" w:rsidR="00591870" w:rsidRPr="002722C6" w:rsidRDefault="00591870" w:rsidP="00591870">
            <w:pPr>
              <w:spacing w:after="0" w:line="240" w:lineRule="auto"/>
              <w:rPr>
                <w:rFonts w:ascii="Times New Roman" w:eastAsia="Times New Roman" w:hAnsi="Times New Roman"/>
                <w:sz w:val="20"/>
                <w:szCs w:val="20"/>
              </w:rPr>
            </w:pPr>
            <w:r w:rsidRPr="002722C6">
              <w:rPr>
                <w:rFonts w:ascii="Times New Roman" w:eastAsia="Times New Roman" w:hAnsi="Times New Roman"/>
                <w:sz w:val="20"/>
                <w:szCs w:val="20"/>
              </w:rPr>
              <w:t>Name of Parent Program (if applicable):</w:t>
            </w:r>
          </w:p>
          <w:p w14:paraId="0EBFE918" w14:textId="77777777" w:rsidR="00591870" w:rsidRPr="002722C6" w:rsidRDefault="00591870" w:rsidP="00DE7E59">
            <w:pPr>
              <w:numPr>
                <w:ilvl w:val="0"/>
                <w:numId w:val="3"/>
              </w:numPr>
              <w:spacing w:after="0" w:line="240" w:lineRule="auto"/>
              <w:rPr>
                <w:rFonts w:ascii="Times New Roman" w:eastAsia="Times New Roman" w:hAnsi="Times New Roman"/>
                <w:sz w:val="20"/>
                <w:szCs w:val="20"/>
              </w:rPr>
            </w:pPr>
            <w:r w:rsidRPr="002722C6">
              <w:rPr>
                <w:rFonts w:ascii="Times New Roman" w:eastAsia="Times New Roman" w:hAnsi="Times New Roman"/>
                <w:sz w:val="20"/>
                <w:szCs w:val="20"/>
              </w:rPr>
              <w:t xml:space="preserve">For SFM/REDD+ </w:t>
            </w:r>
            <w:bookmarkStart w:id="5" w:name="CheckSFM"/>
            <w:r w:rsidRPr="002722C6">
              <w:rPr>
                <w:rFonts w:ascii="Times New Roman" w:eastAsia="Times New Roman" w:hAnsi="Times New Roman"/>
                <w:sz w:val="20"/>
                <w:szCs w:val="20"/>
              </w:rPr>
              <w:fldChar w:fldCharType="begin">
                <w:ffData>
                  <w:name w:val="CheckSFM"/>
                  <w:enabled/>
                  <w:calcOnExit w:val="0"/>
                  <w:checkBox>
                    <w:sizeAuto/>
                    <w:default w:val="0"/>
                  </w:checkBox>
                </w:ffData>
              </w:fldChar>
            </w:r>
            <w:r w:rsidRPr="002722C6">
              <w:rPr>
                <w:rFonts w:ascii="Times New Roman" w:eastAsia="Times New Roman" w:hAnsi="Times New Roman"/>
                <w:sz w:val="20"/>
                <w:szCs w:val="20"/>
              </w:rPr>
              <w:instrText xml:space="preserve"> FORMCHECKBOX </w:instrText>
            </w:r>
            <w:r w:rsidR="00A16CF0">
              <w:rPr>
                <w:rFonts w:ascii="Times New Roman" w:eastAsia="Times New Roman" w:hAnsi="Times New Roman"/>
                <w:sz w:val="20"/>
                <w:szCs w:val="20"/>
              </w:rPr>
            </w:r>
            <w:r w:rsidR="00A16CF0">
              <w:rPr>
                <w:rFonts w:ascii="Times New Roman" w:eastAsia="Times New Roman" w:hAnsi="Times New Roman"/>
                <w:sz w:val="20"/>
                <w:szCs w:val="20"/>
              </w:rPr>
              <w:fldChar w:fldCharType="separate"/>
            </w:r>
            <w:r w:rsidRPr="002722C6">
              <w:rPr>
                <w:rFonts w:ascii="Times New Roman" w:eastAsia="Times New Roman" w:hAnsi="Times New Roman"/>
                <w:sz w:val="20"/>
                <w:szCs w:val="20"/>
              </w:rPr>
              <w:fldChar w:fldCharType="end"/>
            </w:r>
            <w:bookmarkEnd w:id="5"/>
          </w:p>
          <w:p w14:paraId="735DF9F6" w14:textId="77777777" w:rsidR="00DA1338" w:rsidRPr="002722C6" w:rsidRDefault="00DA1338" w:rsidP="00DE7E59">
            <w:pPr>
              <w:numPr>
                <w:ilvl w:val="0"/>
                <w:numId w:val="3"/>
              </w:numPr>
              <w:spacing w:after="0" w:line="240" w:lineRule="auto"/>
              <w:rPr>
                <w:rFonts w:ascii="Times New Roman" w:eastAsia="Times New Roman" w:hAnsi="Times New Roman"/>
                <w:sz w:val="20"/>
                <w:szCs w:val="20"/>
              </w:rPr>
            </w:pPr>
            <w:r w:rsidRPr="002722C6">
              <w:rPr>
                <w:rFonts w:ascii="Times New Roman" w:eastAsia="Times New Roman" w:hAnsi="Times New Roman"/>
                <w:sz w:val="20"/>
                <w:szCs w:val="20"/>
              </w:rPr>
              <w:t xml:space="preserve">For SGP                </w:t>
            </w:r>
            <w:bookmarkStart w:id="6" w:name="CHeckSGP"/>
            <w:r w:rsidR="003462D5" w:rsidRPr="002722C6">
              <w:rPr>
                <w:rFonts w:ascii="Times New Roman" w:eastAsia="Times New Roman" w:hAnsi="Times New Roman"/>
                <w:sz w:val="20"/>
                <w:szCs w:val="20"/>
              </w:rPr>
              <w:fldChar w:fldCharType="begin">
                <w:ffData>
                  <w:name w:val="CHeckSGP"/>
                  <w:enabled/>
                  <w:calcOnExit w:val="0"/>
                  <w:checkBox>
                    <w:sizeAuto/>
                    <w:default w:val="0"/>
                  </w:checkBox>
                </w:ffData>
              </w:fldChar>
            </w:r>
            <w:r w:rsidR="003462D5" w:rsidRPr="002722C6">
              <w:rPr>
                <w:rFonts w:ascii="Times New Roman" w:eastAsia="Times New Roman" w:hAnsi="Times New Roman"/>
                <w:sz w:val="20"/>
                <w:szCs w:val="20"/>
              </w:rPr>
              <w:instrText xml:space="preserve"> FORMCHECKBOX </w:instrText>
            </w:r>
            <w:r w:rsidR="00A16CF0">
              <w:rPr>
                <w:rFonts w:ascii="Times New Roman" w:eastAsia="Times New Roman" w:hAnsi="Times New Roman"/>
                <w:sz w:val="20"/>
                <w:szCs w:val="20"/>
              </w:rPr>
            </w:r>
            <w:r w:rsidR="00A16CF0">
              <w:rPr>
                <w:rFonts w:ascii="Times New Roman" w:eastAsia="Times New Roman" w:hAnsi="Times New Roman"/>
                <w:sz w:val="20"/>
                <w:szCs w:val="20"/>
              </w:rPr>
              <w:fldChar w:fldCharType="separate"/>
            </w:r>
            <w:r w:rsidR="003462D5" w:rsidRPr="002722C6">
              <w:rPr>
                <w:rFonts w:ascii="Times New Roman" w:eastAsia="Times New Roman" w:hAnsi="Times New Roman"/>
                <w:sz w:val="20"/>
                <w:szCs w:val="20"/>
              </w:rPr>
              <w:fldChar w:fldCharType="end"/>
            </w:r>
            <w:bookmarkEnd w:id="6"/>
          </w:p>
          <w:p w14:paraId="774B3934" w14:textId="77777777" w:rsidR="002722C6" w:rsidRPr="00591870" w:rsidRDefault="002722C6" w:rsidP="00DE7E59">
            <w:pPr>
              <w:numPr>
                <w:ilvl w:val="0"/>
                <w:numId w:val="3"/>
              </w:numPr>
              <w:spacing w:after="0" w:line="240" w:lineRule="auto"/>
              <w:rPr>
                <w:rFonts w:ascii="Times New Roman" w:eastAsia="Times New Roman" w:hAnsi="Times New Roman"/>
              </w:rPr>
            </w:pPr>
            <w:r w:rsidRPr="002722C6">
              <w:rPr>
                <w:rFonts w:ascii="Times New Roman" w:eastAsia="Times New Roman" w:hAnsi="Times New Roman"/>
                <w:sz w:val="20"/>
                <w:szCs w:val="20"/>
              </w:rPr>
              <w:t>For PPP</w:t>
            </w:r>
            <w:r>
              <w:rPr>
                <w:rFonts w:ascii="Times New Roman" w:eastAsia="Times New Roman" w:hAnsi="Times New Roman"/>
              </w:rPr>
              <w:t xml:space="preserve">               </w:t>
            </w:r>
            <w:bookmarkStart w:id="7" w:name="CheckPPP"/>
            <w:r w:rsidR="00D602CF">
              <w:rPr>
                <w:rFonts w:ascii="Times New Roman" w:eastAsia="Times New Roman" w:hAnsi="Times New Roman"/>
              </w:rPr>
              <w:fldChar w:fldCharType="begin">
                <w:ffData>
                  <w:name w:val="CheckPPP"/>
                  <w:enabled/>
                  <w:calcOnExit w:val="0"/>
                  <w:checkBox>
                    <w:sizeAuto/>
                    <w:default w:val="0"/>
                  </w:checkBox>
                </w:ffData>
              </w:fldChar>
            </w:r>
            <w:r w:rsidR="00D602CF">
              <w:rPr>
                <w:rFonts w:ascii="Times New Roman" w:eastAsia="Times New Roman" w:hAnsi="Times New Roman"/>
              </w:rPr>
              <w:instrText xml:space="preserve"> FORMCHECKBOX </w:instrText>
            </w:r>
            <w:r w:rsidR="00A16CF0">
              <w:rPr>
                <w:rFonts w:ascii="Times New Roman" w:eastAsia="Times New Roman" w:hAnsi="Times New Roman"/>
              </w:rPr>
            </w:r>
            <w:r w:rsidR="00A16CF0">
              <w:rPr>
                <w:rFonts w:ascii="Times New Roman" w:eastAsia="Times New Roman" w:hAnsi="Times New Roman"/>
              </w:rPr>
              <w:fldChar w:fldCharType="separate"/>
            </w:r>
            <w:r w:rsidR="00D602CF">
              <w:rPr>
                <w:rFonts w:ascii="Times New Roman" w:eastAsia="Times New Roman" w:hAnsi="Times New Roman"/>
              </w:rPr>
              <w:fldChar w:fldCharType="end"/>
            </w:r>
            <w:bookmarkEnd w:id="7"/>
          </w:p>
        </w:tc>
        <w:tc>
          <w:tcPr>
            <w:tcW w:w="1534" w:type="pct"/>
          </w:tcPr>
          <w:p w14:paraId="1BDE789A" w14:textId="0BB1E247" w:rsidR="00591870" w:rsidRPr="00591870" w:rsidRDefault="00591870" w:rsidP="00591870">
            <w:pPr>
              <w:spacing w:after="0" w:line="240" w:lineRule="auto"/>
              <w:rPr>
                <w:rFonts w:ascii="Times New Roman" w:eastAsia="Times New Roman" w:hAnsi="Times New Roman"/>
              </w:rPr>
            </w:pPr>
          </w:p>
        </w:tc>
        <w:tc>
          <w:tcPr>
            <w:tcW w:w="1295" w:type="pct"/>
          </w:tcPr>
          <w:p w14:paraId="40C57766" w14:textId="77777777" w:rsidR="00591870" w:rsidRPr="00591870" w:rsidRDefault="00082BB7" w:rsidP="00591870">
            <w:pPr>
              <w:spacing w:after="0" w:line="240" w:lineRule="auto"/>
              <w:rPr>
                <w:rFonts w:ascii="Times New Roman" w:eastAsia="Times New Roman" w:hAnsi="Times New Roman"/>
              </w:rPr>
            </w:pPr>
            <w:r>
              <w:rPr>
                <w:rFonts w:ascii="Times New Roman" w:eastAsia="Times New Roman" w:hAnsi="Times New Roman"/>
              </w:rPr>
              <w:t xml:space="preserve">Project </w:t>
            </w:r>
            <w:r w:rsidR="00591870" w:rsidRPr="00591870">
              <w:rPr>
                <w:rFonts w:ascii="Times New Roman" w:eastAsia="Times New Roman" w:hAnsi="Times New Roman"/>
              </w:rPr>
              <w:t>Agency Fee ($):</w:t>
            </w:r>
          </w:p>
        </w:tc>
        <w:tc>
          <w:tcPr>
            <w:tcW w:w="725" w:type="pct"/>
          </w:tcPr>
          <w:p w14:paraId="72825A85" w14:textId="05BB02EC" w:rsidR="00591870" w:rsidRPr="00591870" w:rsidRDefault="00333AAE" w:rsidP="000F0C37">
            <w:pPr>
              <w:spacing w:after="0" w:line="240" w:lineRule="auto"/>
              <w:rPr>
                <w:rFonts w:ascii="Times New Roman" w:eastAsia="Times New Roman" w:hAnsi="Times New Roman"/>
              </w:rPr>
            </w:pPr>
            <w:r>
              <w:rPr>
                <w:rFonts w:ascii="Times New Roman" w:eastAsia="Times New Roman" w:hAnsi="Times New Roman"/>
              </w:rPr>
              <w:t>190,000</w:t>
            </w:r>
          </w:p>
        </w:tc>
      </w:tr>
    </w:tbl>
    <w:p w14:paraId="21FCB9AC" w14:textId="77777777" w:rsidR="00591870" w:rsidRPr="00591870" w:rsidRDefault="00A16CF0" w:rsidP="00137268">
      <w:pPr>
        <w:numPr>
          <w:ilvl w:val="0"/>
          <w:numId w:val="1"/>
        </w:numPr>
        <w:tabs>
          <w:tab w:val="left" w:pos="360"/>
        </w:tabs>
        <w:spacing w:before="240" w:after="80" w:line="240" w:lineRule="auto"/>
        <w:rPr>
          <w:rFonts w:ascii="Times New Roman" w:eastAsia="Times New Roman" w:hAnsi="Times New Roman"/>
          <w:b/>
          <w:smallCaps/>
          <w:lang w:val="x-none" w:eastAsia="x-none"/>
        </w:rPr>
      </w:pPr>
      <w:hyperlink r:id="rId10" w:history="1">
        <w:r w:rsidR="00591870" w:rsidRPr="00591870">
          <w:rPr>
            <w:rFonts w:ascii="Times New Roman" w:eastAsia="Times New Roman" w:hAnsi="Times New Roman"/>
            <w:b/>
            <w:smallCaps/>
            <w:u w:val="single"/>
            <w:lang w:val="x-none" w:eastAsia="x-none"/>
          </w:rPr>
          <w:t>Focal Area Strategy framework</w:t>
        </w:r>
      </w:hyperlink>
      <w:r w:rsidR="00591870" w:rsidRPr="00591870">
        <w:rPr>
          <w:rFonts w:ascii="Times New Roman" w:eastAsia="Times New Roman" w:hAnsi="Times New Roman"/>
          <w:b/>
          <w:smallCaps/>
          <w:vertAlign w:val="superscript"/>
          <w:lang w:val="x-none" w:eastAsia="x-none"/>
        </w:rPr>
        <w:footnoteReference w:id="2"/>
      </w:r>
    </w:p>
    <w:tbl>
      <w:tblPr>
        <w:tblW w:w="490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1768"/>
        <w:gridCol w:w="2675"/>
        <w:gridCol w:w="2737"/>
        <w:gridCol w:w="865"/>
        <w:gridCol w:w="1097"/>
        <w:gridCol w:w="1483"/>
      </w:tblGrid>
      <w:tr w:rsidR="00591870" w:rsidRPr="007D0D7F" w14:paraId="661E5B7D" w14:textId="77777777" w:rsidTr="0018770F">
        <w:trPr>
          <w:trHeight w:val="260"/>
          <w:jc w:val="center"/>
        </w:trPr>
        <w:tc>
          <w:tcPr>
            <w:tcW w:w="832" w:type="pct"/>
            <w:shd w:val="clear" w:color="auto" w:fill="FFFFFF"/>
            <w:vAlign w:val="center"/>
          </w:tcPr>
          <w:p w14:paraId="776BBFD1" w14:textId="77777777"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Focal Area Objectives</w:t>
            </w:r>
          </w:p>
        </w:tc>
        <w:tc>
          <w:tcPr>
            <w:tcW w:w="1259" w:type="pct"/>
            <w:shd w:val="clear" w:color="auto" w:fill="FFFFFF"/>
            <w:vAlign w:val="center"/>
          </w:tcPr>
          <w:p w14:paraId="7BAAA7F0" w14:textId="77777777"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Expected FA Outcomes</w:t>
            </w:r>
          </w:p>
        </w:tc>
        <w:tc>
          <w:tcPr>
            <w:tcW w:w="1288" w:type="pct"/>
            <w:shd w:val="clear" w:color="auto" w:fill="FFFFFF"/>
            <w:vAlign w:val="center"/>
          </w:tcPr>
          <w:p w14:paraId="5CF99B7F" w14:textId="77777777"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Expected FA Outputs</w:t>
            </w:r>
          </w:p>
        </w:tc>
        <w:tc>
          <w:tcPr>
            <w:tcW w:w="407" w:type="pct"/>
            <w:shd w:val="clear" w:color="auto" w:fill="FFFFFF"/>
          </w:tcPr>
          <w:p w14:paraId="6ECF33F8" w14:textId="77777777" w:rsidR="00591870" w:rsidRPr="00591870" w:rsidRDefault="00591870" w:rsidP="00591870">
            <w:pPr>
              <w:spacing w:after="0" w:line="240" w:lineRule="auto"/>
              <w:jc w:val="center"/>
              <w:rPr>
                <w:rFonts w:ascii="Times New Roman" w:eastAsia="Times New Roman" w:hAnsi="Times New Roman"/>
                <w:b/>
                <w:bCs/>
                <w:iCs/>
                <w:color w:val="000000"/>
                <w:sz w:val="20"/>
                <w:szCs w:val="20"/>
              </w:rPr>
            </w:pPr>
            <w:r w:rsidRPr="00591870">
              <w:rPr>
                <w:rFonts w:ascii="Times New Roman" w:eastAsia="Times New Roman" w:hAnsi="Times New Roman"/>
                <w:b/>
                <w:bCs/>
                <w:iCs/>
                <w:color w:val="000000"/>
                <w:sz w:val="20"/>
                <w:szCs w:val="20"/>
              </w:rPr>
              <w:t>Trust Fund</w:t>
            </w:r>
          </w:p>
        </w:tc>
        <w:tc>
          <w:tcPr>
            <w:tcW w:w="516" w:type="pct"/>
            <w:shd w:val="clear" w:color="auto" w:fill="FFFFFF"/>
          </w:tcPr>
          <w:p w14:paraId="1E09B352" w14:textId="77777777" w:rsidR="00591870" w:rsidRPr="00591870" w:rsidRDefault="00591870" w:rsidP="00591870">
            <w:pPr>
              <w:spacing w:after="0" w:line="240" w:lineRule="auto"/>
              <w:jc w:val="center"/>
              <w:rPr>
                <w:rFonts w:ascii="Times New Roman" w:eastAsia="Times New Roman" w:hAnsi="Times New Roman"/>
                <w:bCs/>
                <w:sz w:val="18"/>
                <w:szCs w:val="18"/>
              </w:rPr>
            </w:pPr>
            <w:r w:rsidRPr="00591870">
              <w:rPr>
                <w:rFonts w:ascii="Times New Roman" w:eastAsia="Times New Roman" w:hAnsi="Times New Roman"/>
                <w:b/>
                <w:bCs/>
                <w:iCs/>
                <w:color w:val="000000"/>
                <w:sz w:val="20"/>
                <w:szCs w:val="20"/>
              </w:rPr>
              <w:t xml:space="preserve">Grant Amount </w:t>
            </w:r>
            <w:r w:rsidRPr="00591870">
              <w:rPr>
                <w:rFonts w:ascii="Times New Roman" w:eastAsia="Times New Roman" w:hAnsi="Times New Roman"/>
                <w:bCs/>
                <w:sz w:val="18"/>
                <w:szCs w:val="18"/>
              </w:rPr>
              <w:t>($)</w:t>
            </w:r>
          </w:p>
        </w:tc>
        <w:tc>
          <w:tcPr>
            <w:tcW w:w="698" w:type="pct"/>
            <w:shd w:val="clear" w:color="auto" w:fill="FFFFFF"/>
            <w:vAlign w:val="center"/>
          </w:tcPr>
          <w:p w14:paraId="75311EF0" w14:textId="6744D436"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Co</w:t>
            </w:r>
            <w:r w:rsidR="00062849">
              <w:rPr>
                <w:rFonts w:ascii="Times New Roman" w:eastAsia="Times New Roman" w:hAnsi="Times New Roman"/>
                <w:b/>
                <w:iCs/>
                <w:color w:val="000000"/>
                <w:sz w:val="20"/>
                <w:szCs w:val="20"/>
              </w:rPr>
              <w:t>-</w:t>
            </w:r>
            <w:r w:rsidRPr="00591870">
              <w:rPr>
                <w:rFonts w:ascii="Times New Roman" w:eastAsia="Times New Roman" w:hAnsi="Times New Roman"/>
                <w:b/>
                <w:iCs/>
                <w:color w:val="000000"/>
                <w:sz w:val="20"/>
                <w:szCs w:val="20"/>
              </w:rPr>
              <w:t>financing</w:t>
            </w:r>
          </w:p>
          <w:p w14:paraId="787CC855" w14:textId="77777777" w:rsidR="00591870" w:rsidRPr="00591870" w:rsidRDefault="00591870" w:rsidP="00591870">
            <w:pPr>
              <w:keepNext/>
              <w:spacing w:after="0" w:line="240" w:lineRule="auto"/>
              <w:jc w:val="center"/>
              <w:outlineLvl w:val="2"/>
              <w:rPr>
                <w:rFonts w:ascii="Times New Roman" w:eastAsia="Times New Roman" w:hAnsi="Times New Roman"/>
                <w:iCs/>
                <w:color w:val="000000"/>
                <w:sz w:val="20"/>
                <w:szCs w:val="20"/>
              </w:rPr>
            </w:pPr>
            <w:r w:rsidRPr="00591870">
              <w:rPr>
                <w:rFonts w:ascii="Times New Roman" w:eastAsia="Times New Roman" w:hAnsi="Times New Roman"/>
                <w:iCs/>
                <w:color w:val="000000"/>
                <w:sz w:val="20"/>
                <w:szCs w:val="20"/>
              </w:rPr>
              <w:t>($)</w:t>
            </w:r>
          </w:p>
        </w:tc>
      </w:tr>
      <w:tr w:rsidR="00591870" w:rsidRPr="00B84FE9" w14:paraId="7C135EC7" w14:textId="77777777" w:rsidTr="0018770F">
        <w:trPr>
          <w:jc w:val="center"/>
        </w:trPr>
        <w:tc>
          <w:tcPr>
            <w:tcW w:w="832" w:type="pct"/>
            <w:shd w:val="clear" w:color="auto" w:fill="FFFFFF"/>
          </w:tcPr>
          <w:p w14:paraId="35A8B8EE" w14:textId="2E8D4F34" w:rsidR="00591870" w:rsidRPr="00591870" w:rsidRDefault="00333AAE" w:rsidP="00591870">
            <w:pPr>
              <w:spacing w:after="0" w:line="240" w:lineRule="auto"/>
              <w:rPr>
                <w:rFonts w:ascii="Times New Roman" w:eastAsia="Times New Roman" w:hAnsi="Times New Roman"/>
              </w:rPr>
            </w:pPr>
            <w:r>
              <w:rPr>
                <w:rFonts w:ascii="Times New Roman" w:eastAsia="Times New Roman" w:hAnsi="Times New Roman"/>
              </w:rPr>
              <w:t>BD-4</w:t>
            </w:r>
          </w:p>
        </w:tc>
        <w:tc>
          <w:tcPr>
            <w:tcW w:w="1259" w:type="pct"/>
            <w:shd w:val="clear" w:color="auto" w:fill="FFFFFF"/>
          </w:tcPr>
          <w:p w14:paraId="525ECE0E" w14:textId="77777777" w:rsidR="00333AAE" w:rsidRPr="00333AAE" w:rsidRDefault="00333AAE" w:rsidP="00333AAE">
            <w:pPr>
              <w:spacing w:after="0" w:line="240" w:lineRule="auto"/>
              <w:rPr>
                <w:rFonts w:ascii="Times New Roman" w:eastAsia="Times New Roman" w:hAnsi="Times New Roman"/>
              </w:rPr>
            </w:pPr>
            <w:r w:rsidRPr="00333AAE">
              <w:rPr>
                <w:rFonts w:ascii="Times New Roman" w:eastAsia="Times New Roman" w:hAnsi="Times New Roman"/>
              </w:rPr>
              <w:t xml:space="preserve">Legal and regulatory </w:t>
            </w:r>
          </w:p>
          <w:p w14:paraId="1A13C003" w14:textId="77777777" w:rsidR="00333AAE" w:rsidRPr="00333AAE" w:rsidRDefault="00333AAE" w:rsidP="00333AAE">
            <w:pPr>
              <w:spacing w:after="0" w:line="240" w:lineRule="auto"/>
              <w:rPr>
                <w:rFonts w:ascii="Times New Roman" w:eastAsia="Times New Roman" w:hAnsi="Times New Roman"/>
              </w:rPr>
            </w:pPr>
            <w:r w:rsidRPr="00333AAE">
              <w:rPr>
                <w:rFonts w:ascii="Times New Roman" w:eastAsia="Times New Roman" w:hAnsi="Times New Roman"/>
              </w:rPr>
              <w:t xml:space="preserve">frameworks, and administrative </w:t>
            </w:r>
          </w:p>
          <w:p w14:paraId="02B9ED2A" w14:textId="77777777" w:rsidR="00333AAE" w:rsidRPr="00333AAE" w:rsidRDefault="00333AAE" w:rsidP="00333AAE">
            <w:pPr>
              <w:spacing w:after="0" w:line="240" w:lineRule="auto"/>
              <w:rPr>
                <w:rFonts w:ascii="Times New Roman" w:eastAsia="Times New Roman" w:hAnsi="Times New Roman"/>
              </w:rPr>
            </w:pPr>
            <w:r w:rsidRPr="00333AAE">
              <w:rPr>
                <w:rFonts w:ascii="Times New Roman" w:eastAsia="Times New Roman" w:hAnsi="Times New Roman"/>
              </w:rPr>
              <w:t xml:space="preserve">procedures established that enable access to genetic resources and benefit sharing in accordance with </w:t>
            </w:r>
          </w:p>
          <w:p w14:paraId="168058CB" w14:textId="31CC0EF8" w:rsidR="00591870" w:rsidRPr="008509CC" w:rsidRDefault="00333AAE" w:rsidP="00333AAE">
            <w:pPr>
              <w:spacing w:after="0" w:line="240" w:lineRule="auto"/>
              <w:rPr>
                <w:rFonts w:ascii="Times New Roman" w:eastAsia="Times New Roman" w:hAnsi="Times New Roman"/>
                <w:sz w:val="20"/>
                <w:szCs w:val="20"/>
              </w:rPr>
            </w:pPr>
            <w:r w:rsidRPr="00333AAE">
              <w:rPr>
                <w:rFonts w:ascii="Times New Roman" w:eastAsia="Times New Roman" w:hAnsi="Times New Roman"/>
              </w:rPr>
              <w:t>the CBD provisions</w:t>
            </w:r>
          </w:p>
        </w:tc>
        <w:tc>
          <w:tcPr>
            <w:tcW w:w="1288" w:type="pct"/>
            <w:shd w:val="clear" w:color="auto" w:fill="FFFFFF"/>
          </w:tcPr>
          <w:p w14:paraId="34B078E2" w14:textId="77777777" w:rsidR="00333AAE" w:rsidRPr="00333AAE" w:rsidRDefault="00333AAE" w:rsidP="00333AAE">
            <w:pPr>
              <w:spacing w:after="0" w:line="240" w:lineRule="auto"/>
              <w:rPr>
                <w:rFonts w:ascii="Times New Roman" w:eastAsia="Times New Roman" w:hAnsi="Times New Roman"/>
              </w:rPr>
            </w:pPr>
            <w:r w:rsidRPr="00333AAE">
              <w:rPr>
                <w:rFonts w:ascii="Times New Roman" w:eastAsia="Times New Roman" w:hAnsi="Times New Roman"/>
              </w:rPr>
              <w:t xml:space="preserve">National ABS </w:t>
            </w:r>
          </w:p>
          <w:p w14:paraId="765E3D1F" w14:textId="711A4F30" w:rsidR="00591870" w:rsidRPr="00B84FE9" w:rsidRDefault="00333AAE" w:rsidP="00333AAE">
            <w:pPr>
              <w:spacing w:after="0" w:line="240" w:lineRule="auto"/>
              <w:rPr>
                <w:rFonts w:ascii="Times New Roman" w:eastAsia="Times New Roman" w:hAnsi="Times New Roman"/>
              </w:rPr>
            </w:pPr>
            <w:r w:rsidRPr="00333AAE">
              <w:rPr>
                <w:rFonts w:ascii="Times New Roman" w:eastAsia="Times New Roman" w:hAnsi="Times New Roman"/>
              </w:rPr>
              <w:t>frameworks operational</w:t>
            </w:r>
          </w:p>
        </w:tc>
        <w:tc>
          <w:tcPr>
            <w:tcW w:w="407" w:type="pct"/>
            <w:shd w:val="clear" w:color="auto" w:fill="FFFFFF"/>
          </w:tcPr>
          <w:p w14:paraId="185BD56F" w14:textId="21A24772" w:rsidR="00591870" w:rsidRPr="00B84FE9" w:rsidRDefault="00333AAE" w:rsidP="00591870">
            <w:pPr>
              <w:spacing w:after="0" w:line="240" w:lineRule="auto"/>
              <w:rPr>
                <w:rFonts w:ascii="Times New Roman" w:eastAsia="Times New Roman" w:hAnsi="Times New Roman"/>
              </w:rPr>
            </w:pPr>
            <w:r>
              <w:rPr>
                <w:rFonts w:ascii="Times New Roman" w:eastAsia="Times New Roman" w:hAnsi="Times New Roman"/>
              </w:rPr>
              <w:t>GEF TF</w:t>
            </w:r>
          </w:p>
        </w:tc>
        <w:tc>
          <w:tcPr>
            <w:tcW w:w="516" w:type="pct"/>
            <w:shd w:val="clear" w:color="auto" w:fill="FFFFFF"/>
          </w:tcPr>
          <w:p w14:paraId="1617D0E1" w14:textId="75275135" w:rsidR="00591870" w:rsidRPr="00B84FE9" w:rsidRDefault="00333AAE" w:rsidP="00A173FD">
            <w:pPr>
              <w:spacing w:after="0" w:line="240" w:lineRule="auto"/>
              <w:jc w:val="right"/>
              <w:rPr>
                <w:rFonts w:ascii="Times New Roman" w:eastAsia="Times New Roman" w:hAnsi="Times New Roman"/>
              </w:rPr>
            </w:pPr>
            <w:r w:rsidRPr="00333AAE">
              <w:rPr>
                <w:rFonts w:ascii="Times New Roman" w:eastAsia="Times New Roman" w:hAnsi="Times New Roman"/>
              </w:rPr>
              <w:t>2,000,000</w:t>
            </w:r>
          </w:p>
        </w:tc>
        <w:tc>
          <w:tcPr>
            <w:tcW w:w="698" w:type="pct"/>
            <w:shd w:val="clear" w:color="auto" w:fill="FFFFFF"/>
          </w:tcPr>
          <w:p w14:paraId="2AB4FB24" w14:textId="331F18AB" w:rsidR="00591870" w:rsidRPr="00B84FE9" w:rsidRDefault="00333AAE" w:rsidP="00990DC8">
            <w:pPr>
              <w:spacing w:after="0" w:line="240" w:lineRule="auto"/>
              <w:jc w:val="right"/>
              <w:rPr>
                <w:rFonts w:ascii="Times New Roman" w:eastAsia="Times New Roman" w:hAnsi="Times New Roman"/>
              </w:rPr>
            </w:pPr>
            <w:r w:rsidRPr="00333AAE">
              <w:rPr>
                <w:rFonts w:ascii="Times New Roman" w:eastAsia="Times New Roman" w:hAnsi="Times New Roman"/>
              </w:rPr>
              <w:t>9,850,000</w:t>
            </w:r>
          </w:p>
        </w:tc>
      </w:tr>
      <w:tr w:rsidR="00591870" w:rsidRPr="007D0D7F" w14:paraId="401A808A" w14:textId="77777777" w:rsidTr="0018770F">
        <w:trPr>
          <w:jc w:val="center"/>
        </w:trPr>
        <w:tc>
          <w:tcPr>
            <w:tcW w:w="3379" w:type="pct"/>
            <w:gridSpan w:val="3"/>
            <w:tcBorders>
              <w:top w:val="double" w:sz="4" w:space="0" w:color="auto"/>
              <w:bottom w:val="double" w:sz="4" w:space="0" w:color="auto"/>
            </w:tcBorders>
            <w:shd w:val="clear" w:color="auto" w:fill="FFFFFF"/>
          </w:tcPr>
          <w:p w14:paraId="0E27FC2C" w14:textId="77777777" w:rsidR="00591870" w:rsidRPr="00591870" w:rsidRDefault="00591870" w:rsidP="00591870">
            <w:pPr>
              <w:spacing w:after="0" w:line="240" w:lineRule="auto"/>
              <w:jc w:val="right"/>
              <w:rPr>
                <w:rFonts w:ascii="Times New Roman" w:eastAsia="Times New Roman" w:hAnsi="Times New Roman"/>
                <w:b/>
              </w:rPr>
            </w:pPr>
            <w:r w:rsidRPr="00591870">
              <w:rPr>
                <w:rFonts w:ascii="Times New Roman" w:eastAsia="Times New Roman" w:hAnsi="Times New Roman"/>
                <w:b/>
              </w:rPr>
              <w:t>Total project costs</w:t>
            </w:r>
          </w:p>
        </w:tc>
        <w:tc>
          <w:tcPr>
            <w:tcW w:w="407" w:type="pct"/>
            <w:tcBorders>
              <w:top w:val="double" w:sz="4" w:space="0" w:color="auto"/>
              <w:bottom w:val="double" w:sz="4" w:space="0" w:color="auto"/>
            </w:tcBorders>
            <w:shd w:val="clear" w:color="auto" w:fill="FFFFFF"/>
          </w:tcPr>
          <w:p w14:paraId="2F01CB79" w14:textId="77777777" w:rsidR="00591870" w:rsidRPr="00591870" w:rsidRDefault="00591870" w:rsidP="00591870">
            <w:pPr>
              <w:spacing w:after="0" w:line="240" w:lineRule="auto"/>
              <w:jc w:val="right"/>
              <w:rPr>
                <w:rFonts w:ascii="Times New Roman" w:eastAsia="Times New Roman" w:hAnsi="Times New Roman"/>
              </w:rPr>
            </w:pPr>
          </w:p>
        </w:tc>
        <w:tc>
          <w:tcPr>
            <w:tcW w:w="516" w:type="pct"/>
            <w:tcBorders>
              <w:top w:val="double" w:sz="4" w:space="0" w:color="auto"/>
              <w:bottom w:val="double" w:sz="4" w:space="0" w:color="auto"/>
            </w:tcBorders>
            <w:shd w:val="clear" w:color="auto" w:fill="FFFFFF"/>
          </w:tcPr>
          <w:p w14:paraId="72E7B03A" w14:textId="1F5F9048" w:rsidR="00591870" w:rsidRPr="00591870" w:rsidRDefault="00333AAE" w:rsidP="00591870">
            <w:pPr>
              <w:spacing w:after="0" w:line="240" w:lineRule="auto"/>
              <w:jc w:val="right"/>
              <w:rPr>
                <w:rFonts w:ascii="Times New Roman" w:eastAsia="Times New Roman" w:hAnsi="Times New Roman"/>
              </w:rPr>
            </w:pPr>
            <w:r w:rsidRPr="00333AAE">
              <w:rPr>
                <w:rFonts w:ascii="Times New Roman" w:eastAsia="Times New Roman" w:hAnsi="Times New Roman"/>
              </w:rPr>
              <w:t>2,000,000</w:t>
            </w:r>
          </w:p>
        </w:tc>
        <w:tc>
          <w:tcPr>
            <w:tcW w:w="698" w:type="pct"/>
            <w:tcBorders>
              <w:top w:val="double" w:sz="4" w:space="0" w:color="auto"/>
              <w:bottom w:val="double" w:sz="4" w:space="0" w:color="auto"/>
            </w:tcBorders>
            <w:shd w:val="clear" w:color="auto" w:fill="FFFFFF"/>
          </w:tcPr>
          <w:p w14:paraId="3D60A804" w14:textId="1B77CECD" w:rsidR="00591870" w:rsidRPr="00591870" w:rsidRDefault="00333AAE" w:rsidP="00591870">
            <w:pPr>
              <w:spacing w:after="0" w:line="240" w:lineRule="auto"/>
              <w:jc w:val="right"/>
              <w:rPr>
                <w:rFonts w:ascii="Times New Roman" w:eastAsia="Times New Roman" w:hAnsi="Times New Roman"/>
              </w:rPr>
            </w:pPr>
            <w:r w:rsidRPr="00333AAE">
              <w:rPr>
                <w:rFonts w:ascii="Times New Roman" w:eastAsia="Times New Roman" w:hAnsi="Times New Roman"/>
              </w:rPr>
              <w:t>9,850,000</w:t>
            </w:r>
          </w:p>
        </w:tc>
      </w:tr>
    </w:tbl>
    <w:p w14:paraId="53C1F4DD" w14:textId="77777777" w:rsidR="00591870" w:rsidRPr="00591870" w:rsidRDefault="00591870" w:rsidP="00137268">
      <w:pPr>
        <w:numPr>
          <w:ilvl w:val="0"/>
          <w:numId w:val="1"/>
        </w:numPr>
        <w:tabs>
          <w:tab w:val="left" w:pos="360"/>
        </w:tabs>
        <w:spacing w:before="240" w:after="80" w:line="240" w:lineRule="auto"/>
        <w:rPr>
          <w:rFonts w:ascii="Times New Roman" w:eastAsia="Times New Roman" w:hAnsi="Times New Roman"/>
          <w:b/>
          <w:smallCaps/>
          <w:lang w:val="x-none" w:eastAsia="x-none"/>
        </w:rPr>
      </w:pPr>
      <w:r w:rsidRPr="00591870">
        <w:rPr>
          <w:rFonts w:ascii="Times New Roman" w:eastAsia="Times New Roman" w:hAnsi="Times New Roman"/>
          <w:b/>
          <w:smallCaps/>
          <w:lang w:val="x-none" w:eastAsia="x-none"/>
        </w:rPr>
        <w:t>Project Framework</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742"/>
        <w:gridCol w:w="646"/>
        <w:gridCol w:w="2296"/>
        <w:gridCol w:w="3400"/>
        <w:gridCol w:w="736"/>
        <w:gridCol w:w="920"/>
        <w:gridCol w:w="1089"/>
      </w:tblGrid>
      <w:tr w:rsidR="00591870" w:rsidRPr="00F01DD9" w14:paraId="50B32A42" w14:textId="77777777" w:rsidTr="00845471">
        <w:trPr>
          <w:trHeight w:val="260"/>
          <w:jc w:val="center"/>
        </w:trPr>
        <w:tc>
          <w:tcPr>
            <w:tcW w:w="5000" w:type="pct"/>
            <w:gridSpan w:val="7"/>
            <w:shd w:val="clear" w:color="auto" w:fill="FFFFFF"/>
          </w:tcPr>
          <w:p w14:paraId="52DBAE1B" w14:textId="430ACFA0" w:rsidR="00591870" w:rsidRPr="00F01DD9" w:rsidRDefault="00591870" w:rsidP="00B84FE9">
            <w:pPr>
              <w:spacing w:after="0"/>
              <w:rPr>
                <w:rFonts w:ascii="Times New Roman" w:eastAsia="Times New Roman" w:hAnsi="Times New Roman"/>
                <w:b/>
                <w:iCs/>
                <w:color w:val="000000"/>
                <w:sz w:val="20"/>
                <w:szCs w:val="20"/>
              </w:rPr>
            </w:pPr>
            <w:r w:rsidRPr="00F01DD9">
              <w:rPr>
                <w:rFonts w:ascii="Times New Roman" w:eastAsia="Times New Roman" w:hAnsi="Times New Roman"/>
                <w:b/>
                <w:iCs/>
                <w:color w:val="000000"/>
                <w:sz w:val="20"/>
                <w:szCs w:val="20"/>
              </w:rPr>
              <w:t xml:space="preserve">Project Objective: </w:t>
            </w:r>
            <w:r w:rsidR="00F01DD9" w:rsidRPr="00DC7999">
              <w:rPr>
                <w:rFonts w:ascii="Times New Roman" w:hAnsi="Times New Roman"/>
                <w:sz w:val="20"/>
                <w:szCs w:val="20"/>
              </w:rPr>
              <w:t>To develop and implement a national Access and Benefit Sharing (ABS) framework, build national capacities and support an ABS Agreement based on Traditional Knowledge and Public-Private Partnership</w:t>
            </w:r>
          </w:p>
        </w:tc>
      </w:tr>
      <w:tr w:rsidR="00591870" w:rsidRPr="007D0D7F" w14:paraId="5DFF3115" w14:textId="77777777" w:rsidTr="004F7D19">
        <w:trPr>
          <w:trHeight w:val="260"/>
          <w:jc w:val="center"/>
        </w:trPr>
        <w:tc>
          <w:tcPr>
            <w:tcW w:w="804" w:type="pct"/>
            <w:shd w:val="clear" w:color="auto" w:fill="FFFFFF"/>
            <w:vAlign w:val="center"/>
          </w:tcPr>
          <w:p w14:paraId="046907C3" w14:textId="77777777"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Project Component</w:t>
            </w:r>
          </w:p>
        </w:tc>
        <w:tc>
          <w:tcPr>
            <w:tcW w:w="298" w:type="pct"/>
            <w:shd w:val="clear" w:color="auto" w:fill="FFFFFF"/>
            <w:vAlign w:val="center"/>
          </w:tcPr>
          <w:p w14:paraId="4C5B78E3" w14:textId="77777777"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Grant Type</w:t>
            </w:r>
          </w:p>
          <w:p w14:paraId="6C398D61" w14:textId="77777777"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p>
        </w:tc>
        <w:tc>
          <w:tcPr>
            <w:tcW w:w="1060" w:type="pct"/>
            <w:shd w:val="clear" w:color="auto" w:fill="FFFFFF"/>
            <w:vAlign w:val="center"/>
          </w:tcPr>
          <w:p w14:paraId="76F1B82C" w14:textId="77777777"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Expected Outcomes</w:t>
            </w:r>
          </w:p>
        </w:tc>
        <w:tc>
          <w:tcPr>
            <w:tcW w:w="1570" w:type="pct"/>
            <w:shd w:val="clear" w:color="auto" w:fill="FFFFFF"/>
            <w:vAlign w:val="center"/>
          </w:tcPr>
          <w:p w14:paraId="32336C97" w14:textId="77777777"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Expected Outputs</w:t>
            </w:r>
          </w:p>
        </w:tc>
        <w:tc>
          <w:tcPr>
            <w:tcW w:w="340" w:type="pct"/>
            <w:shd w:val="clear" w:color="auto" w:fill="FFFFFF"/>
          </w:tcPr>
          <w:p w14:paraId="79D9B964" w14:textId="77777777" w:rsidR="00591870" w:rsidRPr="00591870" w:rsidRDefault="00591870" w:rsidP="00591870">
            <w:pPr>
              <w:keepNext/>
              <w:spacing w:after="0" w:line="240" w:lineRule="auto"/>
              <w:jc w:val="center"/>
              <w:outlineLvl w:val="2"/>
              <w:rPr>
                <w:rFonts w:ascii="Times New Roman" w:eastAsia="Times New Roman" w:hAnsi="Times New Roman"/>
                <w:iCs/>
                <w:color w:val="000000"/>
                <w:sz w:val="20"/>
                <w:szCs w:val="20"/>
              </w:rPr>
            </w:pPr>
            <w:r w:rsidRPr="00591870">
              <w:rPr>
                <w:rFonts w:ascii="Times New Roman" w:eastAsia="Times New Roman" w:hAnsi="Times New Roman"/>
                <w:b/>
                <w:iCs/>
                <w:color w:val="000000"/>
                <w:sz w:val="20"/>
                <w:szCs w:val="20"/>
              </w:rPr>
              <w:t>Trust Fund</w:t>
            </w:r>
          </w:p>
        </w:tc>
        <w:tc>
          <w:tcPr>
            <w:tcW w:w="425" w:type="pct"/>
            <w:shd w:val="clear" w:color="auto" w:fill="FFFFFF"/>
          </w:tcPr>
          <w:p w14:paraId="30AA17AE" w14:textId="77777777"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Grant Amount ($)</w:t>
            </w:r>
          </w:p>
        </w:tc>
        <w:tc>
          <w:tcPr>
            <w:tcW w:w="503" w:type="pct"/>
            <w:shd w:val="clear" w:color="auto" w:fill="FFFFFF"/>
          </w:tcPr>
          <w:p w14:paraId="085B4CD9" w14:textId="3919A4F0" w:rsidR="00591870" w:rsidRPr="00591870" w:rsidRDefault="00591870" w:rsidP="00591870">
            <w:pPr>
              <w:keepNext/>
              <w:spacing w:after="0" w:line="240" w:lineRule="auto"/>
              <w:jc w:val="center"/>
              <w:outlineLvl w:val="2"/>
              <w:rPr>
                <w:rFonts w:ascii="Times New Roman" w:eastAsia="Times New Roman" w:hAnsi="Times New Roman"/>
                <w:b/>
                <w:iCs/>
                <w:color w:val="000000"/>
                <w:sz w:val="20"/>
                <w:szCs w:val="20"/>
              </w:rPr>
            </w:pPr>
            <w:r w:rsidRPr="00591870">
              <w:rPr>
                <w:rFonts w:ascii="Times New Roman" w:eastAsia="Times New Roman" w:hAnsi="Times New Roman"/>
                <w:b/>
                <w:iCs/>
                <w:color w:val="000000"/>
                <w:sz w:val="20"/>
                <w:szCs w:val="20"/>
              </w:rPr>
              <w:t>Confirmed Co</w:t>
            </w:r>
            <w:r w:rsidR="00062849">
              <w:rPr>
                <w:rFonts w:ascii="Times New Roman" w:eastAsia="Times New Roman" w:hAnsi="Times New Roman"/>
                <w:b/>
                <w:iCs/>
                <w:color w:val="000000"/>
                <w:sz w:val="20"/>
                <w:szCs w:val="20"/>
              </w:rPr>
              <w:t>-</w:t>
            </w:r>
            <w:r w:rsidRPr="00591870">
              <w:rPr>
                <w:rFonts w:ascii="Times New Roman" w:eastAsia="Times New Roman" w:hAnsi="Times New Roman"/>
                <w:b/>
                <w:iCs/>
                <w:color w:val="000000"/>
                <w:sz w:val="20"/>
                <w:szCs w:val="20"/>
              </w:rPr>
              <w:t>financing</w:t>
            </w:r>
          </w:p>
          <w:p w14:paraId="319FE41E" w14:textId="77777777" w:rsidR="00591870" w:rsidRPr="00591870" w:rsidRDefault="00591870" w:rsidP="00591870">
            <w:pPr>
              <w:keepNext/>
              <w:spacing w:after="0" w:line="240" w:lineRule="auto"/>
              <w:jc w:val="center"/>
              <w:outlineLvl w:val="2"/>
              <w:rPr>
                <w:rFonts w:ascii="Times New Roman" w:eastAsia="Times New Roman" w:hAnsi="Times New Roman"/>
                <w:iCs/>
                <w:color w:val="000000"/>
                <w:sz w:val="20"/>
                <w:szCs w:val="20"/>
              </w:rPr>
            </w:pPr>
            <w:r w:rsidRPr="00591870">
              <w:rPr>
                <w:rFonts w:ascii="Times New Roman" w:eastAsia="Times New Roman" w:hAnsi="Times New Roman"/>
                <w:b/>
                <w:iCs/>
                <w:color w:val="000000"/>
                <w:sz w:val="20"/>
                <w:szCs w:val="20"/>
              </w:rPr>
              <w:t xml:space="preserve">($) </w:t>
            </w:r>
          </w:p>
        </w:tc>
      </w:tr>
      <w:tr w:rsidR="00591870" w:rsidRPr="007D0D7F" w14:paraId="0E22E653" w14:textId="77777777" w:rsidTr="004F7D19">
        <w:trPr>
          <w:jc w:val="center"/>
        </w:trPr>
        <w:tc>
          <w:tcPr>
            <w:tcW w:w="804" w:type="pct"/>
            <w:shd w:val="clear" w:color="auto" w:fill="FFFFFF"/>
          </w:tcPr>
          <w:p w14:paraId="220AD8D5" w14:textId="5A830BB9" w:rsidR="00591870" w:rsidRPr="00F01DD9" w:rsidRDefault="00F01DD9" w:rsidP="009C4370">
            <w:pPr>
              <w:spacing w:after="0" w:line="240" w:lineRule="auto"/>
              <w:rPr>
                <w:rFonts w:ascii="Times New Roman" w:eastAsia="Times New Roman" w:hAnsi="Times New Roman"/>
                <w:sz w:val="20"/>
                <w:szCs w:val="20"/>
                <w:highlight w:val="yellow"/>
              </w:rPr>
            </w:pPr>
            <w:r w:rsidRPr="00DC7999">
              <w:rPr>
                <w:rFonts w:ascii="Times New Roman" w:hAnsi="Times New Roman"/>
                <w:bCs/>
                <w:sz w:val="20"/>
                <w:szCs w:val="20"/>
              </w:rPr>
              <w:t>1 Strengthening the National Policy, Legal, and Institutional Framework on ABS</w:t>
            </w:r>
          </w:p>
        </w:tc>
        <w:tc>
          <w:tcPr>
            <w:tcW w:w="298" w:type="pct"/>
            <w:shd w:val="clear" w:color="auto" w:fill="FFFFFF"/>
          </w:tcPr>
          <w:p w14:paraId="152D33EE" w14:textId="77777777" w:rsidR="00591870" w:rsidRPr="00B84FE9" w:rsidRDefault="00B84FE9" w:rsidP="00B84FE9">
            <w:pPr>
              <w:spacing w:after="0" w:line="240" w:lineRule="auto"/>
              <w:rPr>
                <w:rFonts w:ascii="Times New Roman" w:eastAsia="Times New Roman" w:hAnsi="Times New Roman"/>
                <w:sz w:val="20"/>
                <w:szCs w:val="20"/>
              </w:rPr>
            </w:pPr>
            <w:bookmarkStart w:id="8" w:name="GrantType_01"/>
            <w:r w:rsidRPr="00B84FE9">
              <w:rPr>
                <w:rFonts w:ascii="Times New Roman" w:eastAsia="Times New Roman" w:hAnsi="Times New Roman"/>
                <w:sz w:val="20"/>
                <w:szCs w:val="20"/>
              </w:rPr>
              <w:t>TA</w:t>
            </w:r>
            <w:bookmarkEnd w:id="8"/>
          </w:p>
        </w:tc>
        <w:tc>
          <w:tcPr>
            <w:tcW w:w="1060" w:type="pct"/>
            <w:shd w:val="clear" w:color="auto" w:fill="FFFFFF"/>
          </w:tcPr>
          <w:p w14:paraId="022DEF0E" w14:textId="77777777" w:rsidR="00B84FE9" w:rsidRPr="00B84FE9" w:rsidRDefault="00B84FE9" w:rsidP="004F7D19">
            <w:pPr>
              <w:spacing w:after="60" w:line="240" w:lineRule="auto"/>
              <w:rPr>
                <w:rFonts w:ascii="Times New Roman" w:hAnsi="Times New Roman"/>
                <w:bCs/>
                <w:sz w:val="20"/>
                <w:szCs w:val="20"/>
              </w:rPr>
            </w:pPr>
            <w:r w:rsidRPr="00B84FE9">
              <w:rPr>
                <w:rFonts w:ascii="Times New Roman" w:hAnsi="Times New Roman"/>
                <w:bCs/>
                <w:sz w:val="20"/>
                <w:szCs w:val="20"/>
              </w:rPr>
              <w:t>An enabling regulatory system approved by Government of Viet Nam in compliance with Nagoya Protocol</w:t>
            </w:r>
            <w:r w:rsidR="00F33B45">
              <w:rPr>
                <w:rFonts w:ascii="Times New Roman" w:hAnsi="Times New Roman"/>
                <w:bCs/>
                <w:sz w:val="20"/>
                <w:szCs w:val="20"/>
              </w:rPr>
              <w:t xml:space="preserve">, that </w:t>
            </w:r>
            <w:r w:rsidR="00F33B45">
              <w:rPr>
                <w:rFonts w:ascii="Times New Roman" w:hAnsi="Times New Roman"/>
                <w:bCs/>
                <w:sz w:val="20"/>
                <w:szCs w:val="20"/>
              </w:rPr>
              <w:lastRenderedPageBreak/>
              <w:t>includes principles for:</w:t>
            </w:r>
          </w:p>
          <w:p w14:paraId="3738AB67" w14:textId="3E54E8CD" w:rsidR="00F33B45" w:rsidRPr="004F7D19" w:rsidRDefault="00F33B45" w:rsidP="004F7D19">
            <w:pPr>
              <w:spacing w:after="60" w:line="240" w:lineRule="auto"/>
              <w:rPr>
                <w:rFonts w:ascii="Times New Roman" w:hAnsi="Times New Roman"/>
                <w:bCs/>
                <w:i/>
                <w:sz w:val="20"/>
                <w:szCs w:val="20"/>
              </w:rPr>
            </w:pPr>
            <w:r>
              <w:rPr>
                <w:rFonts w:ascii="Times New Roman" w:hAnsi="Times New Roman"/>
                <w:bCs/>
                <w:sz w:val="20"/>
                <w:szCs w:val="20"/>
              </w:rPr>
              <w:t>(</w:t>
            </w:r>
            <w:r w:rsidRPr="004F7D19">
              <w:rPr>
                <w:rFonts w:ascii="Times New Roman" w:hAnsi="Times New Roman"/>
                <w:bCs/>
                <w:i/>
                <w:sz w:val="20"/>
                <w:szCs w:val="20"/>
              </w:rPr>
              <w:t xml:space="preserve">i) </w:t>
            </w:r>
            <w:r w:rsidR="00C1645E" w:rsidRPr="004F7D19">
              <w:rPr>
                <w:rFonts w:ascii="Times New Roman" w:hAnsi="Times New Roman"/>
                <w:bCs/>
                <w:i/>
                <w:sz w:val="20"/>
                <w:szCs w:val="20"/>
              </w:rPr>
              <w:t>C</w:t>
            </w:r>
            <w:r w:rsidR="00B84FE9" w:rsidRPr="004F7D19">
              <w:rPr>
                <w:rFonts w:ascii="Times New Roman" w:hAnsi="Times New Roman"/>
                <w:bCs/>
                <w:i/>
                <w:sz w:val="20"/>
                <w:szCs w:val="20"/>
              </w:rPr>
              <w:t>onservation, use and equitable benefit sharing from traditional knowledge</w:t>
            </w:r>
            <w:r w:rsidRPr="004F7D19">
              <w:rPr>
                <w:rFonts w:ascii="Times New Roman" w:hAnsi="Times New Roman"/>
                <w:bCs/>
                <w:i/>
                <w:sz w:val="20"/>
                <w:szCs w:val="20"/>
              </w:rPr>
              <w:t xml:space="preserve">; </w:t>
            </w:r>
            <w:r w:rsidR="00B84FE9" w:rsidRPr="004F7D19">
              <w:rPr>
                <w:rFonts w:ascii="Times New Roman" w:hAnsi="Times New Roman"/>
                <w:bCs/>
                <w:i/>
                <w:sz w:val="20"/>
                <w:szCs w:val="20"/>
              </w:rPr>
              <w:t xml:space="preserve"> </w:t>
            </w:r>
          </w:p>
          <w:p w14:paraId="1414548E" w14:textId="29EF9C36" w:rsidR="00B84FE9" w:rsidRPr="004F7D19" w:rsidRDefault="00C1645E" w:rsidP="004F7D19">
            <w:pPr>
              <w:spacing w:after="60" w:line="240" w:lineRule="auto"/>
              <w:rPr>
                <w:rFonts w:ascii="Times New Roman" w:hAnsi="Times New Roman"/>
                <w:bCs/>
                <w:i/>
                <w:sz w:val="20"/>
                <w:szCs w:val="20"/>
              </w:rPr>
            </w:pPr>
            <w:r w:rsidRPr="004F7D19">
              <w:rPr>
                <w:rFonts w:ascii="Times New Roman" w:hAnsi="Times New Roman"/>
                <w:bCs/>
                <w:i/>
                <w:sz w:val="20"/>
                <w:szCs w:val="20"/>
              </w:rPr>
              <w:t>(ii) E</w:t>
            </w:r>
            <w:r w:rsidR="00F33B45" w:rsidRPr="004F7D19">
              <w:rPr>
                <w:rFonts w:ascii="Times New Roman" w:hAnsi="Times New Roman"/>
                <w:bCs/>
                <w:i/>
                <w:sz w:val="20"/>
                <w:szCs w:val="20"/>
              </w:rPr>
              <w:t>stablishing c</w:t>
            </w:r>
            <w:r w:rsidR="00B84FE9" w:rsidRPr="004F7D19">
              <w:rPr>
                <w:rFonts w:ascii="Times New Roman" w:hAnsi="Times New Roman"/>
                <w:bCs/>
                <w:i/>
                <w:sz w:val="20"/>
                <w:szCs w:val="20"/>
              </w:rPr>
              <w:t>ommunity protocols for regulation of access and benefit sharing from genetic resources and traditional knowledge held by local communities</w:t>
            </w:r>
            <w:r w:rsidR="00B84FE9" w:rsidRPr="004F7D19">
              <w:rPr>
                <w:rStyle w:val="FootnoteReference"/>
                <w:rFonts w:ascii="Times New Roman" w:hAnsi="Times New Roman"/>
                <w:bCs/>
                <w:i/>
                <w:sz w:val="20"/>
                <w:szCs w:val="20"/>
              </w:rPr>
              <w:footnoteReference w:id="3"/>
            </w:r>
            <w:r w:rsidR="00F33B45" w:rsidRPr="004F7D19">
              <w:rPr>
                <w:rFonts w:ascii="Times New Roman" w:hAnsi="Times New Roman"/>
                <w:bCs/>
                <w:i/>
                <w:sz w:val="20"/>
                <w:szCs w:val="20"/>
              </w:rPr>
              <w:t>; and</w:t>
            </w:r>
          </w:p>
          <w:p w14:paraId="6AFC96A9" w14:textId="405DF643" w:rsidR="00591870" w:rsidRPr="00B84FE9" w:rsidRDefault="00F33B45" w:rsidP="00F33B45">
            <w:pPr>
              <w:spacing w:line="240" w:lineRule="auto"/>
              <w:rPr>
                <w:rFonts w:ascii="Times New Roman" w:eastAsia="Times New Roman" w:hAnsi="Times New Roman"/>
                <w:sz w:val="20"/>
                <w:szCs w:val="20"/>
              </w:rPr>
            </w:pPr>
            <w:r w:rsidRPr="004F7D19">
              <w:rPr>
                <w:rFonts w:ascii="Times New Roman" w:hAnsi="Times New Roman"/>
                <w:bCs/>
                <w:i/>
                <w:sz w:val="20"/>
                <w:szCs w:val="20"/>
              </w:rPr>
              <w:t xml:space="preserve">(iii) </w:t>
            </w:r>
            <w:r w:rsidR="00C1645E" w:rsidRPr="004F7D19">
              <w:rPr>
                <w:rFonts w:ascii="Times New Roman" w:hAnsi="Times New Roman"/>
                <w:bCs/>
                <w:i/>
                <w:sz w:val="20"/>
                <w:szCs w:val="20"/>
              </w:rPr>
              <w:t>D</w:t>
            </w:r>
            <w:r w:rsidRPr="004F7D19">
              <w:rPr>
                <w:rFonts w:ascii="Times New Roman" w:hAnsi="Times New Roman"/>
                <w:bCs/>
                <w:i/>
                <w:sz w:val="20"/>
                <w:szCs w:val="20"/>
              </w:rPr>
              <w:t>esign of f</w:t>
            </w:r>
            <w:r w:rsidR="00B84FE9" w:rsidRPr="004F7D19">
              <w:rPr>
                <w:rFonts w:ascii="Times New Roman" w:hAnsi="Times New Roman"/>
                <w:bCs/>
                <w:i/>
                <w:sz w:val="20"/>
                <w:szCs w:val="20"/>
              </w:rPr>
              <w:t>inancial mechanism to reinvest revenues for ABS agreement to support biodiversity conservation</w:t>
            </w:r>
            <w:r w:rsidR="00B84FE9" w:rsidRPr="00B84FE9">
              <w:rPr>
                <w:rFonts w:ascii="Times New Roman" w:hAnsi="Times New Roman"/>
                <w:bCs/>
                <w:sz w:val="20"/>
                <w:szCs w:val="20"/>
              </w:rPr>
              <w:t xml:space="preserve"> </w:t>
            </w:r>
          </w:p>
        </w:tc>
        <w:tc>
          <w:tcPr>
            <w:tcW w:w="1570" w:type="pct"/>
            <w:shd w:val="clear" w:color="auto" w:fill="FFFFFF"/>
          </w:tcPr>
          <w:p w14:paraId="772CD1BE" w14:textId="20689C42" w:rsidR="00B84FE9" w:rsidRPr="00B84FE9" w:rsidRDefault="00BB53D9" w:rsidP="004F7D19">
            <w:pPr>
              <w:spacing w:after="120" w:line="240" w:lineRule="auto"/>
              <w:rPr>
                <w:rFonts w:ascii="Times New Roman" w:hAnsi="Times New Roman"/>
                <w:bCs/>
                <w:sz w:val="20"/>
                <w:szCs w:val="20"/>
              </w:rPr>
            </w:pPr>
            <w:r>
              <w:rPr>
                <w:rFonts w:ascii="Times New Roman" w:eastAsia="Times New Roman" w:hAnsi="Times New Roman"/>
                <w:sz w:val="20"/>
                <w:szCs w:val="20"/>
              </w:rPr>
              <w:lastRenderedPageBreak/>
              <w:t>1.</w:t>
            </w:r>
            <w:r w:rsidR="00B84FE9" w:rsidRPr="00B84FE9">
              <w:rPr>
                <w:rFonts w:ascii="Times New Roman" w:eastAsia="Times New Roman" w:hAnsi="Times New Roman"/>
                <w:sz w:val="20"/>
                <w:szCs w:val="20"/>
              </w:rPr>
              <w:t xml:space="preserve">1. </w:t>
            </w:r>
            <w:r w:rsidR="00B84FE9">
              <w:rPr>
                <w:rFonts w:ascii="Times New Roman" w:eastAsia="Times New Roman" w:hAnsi="Times New Roman"/>
                <w:sz w:val="20"/>
                <w:szCs w:val="20"/>
              </w:rPr>
              <w:t xml:space="preserve">A </w:t>
            </w:r>
            <w:r w:rsidR="00F2762F">
              <w:rPr>
                <w:rFonts w:ascii="Times New Roman" w:hAnsi="Times New Roman"/>
                <w:bCs/>
                <w:sz w:val="20"/>
                <w:szCs w:val="20"/>
              </w:rPr>
              <w:t>national</w:t>
            </w:r>
            <w:r w:rsidR="00B84FE9" w:rsidRPr="00B84FE9">
              <w:rPr>
                <w:rFonts w:ascii="Times New Roman" w:hAnsi="Times New Roman"/>
                <w:bCs/>
                <w:sz w:val="20"/>
                <w:szCs w:val="20"/>
              </w:rPr>
              <w:t xml:space="preserve"> decree </w:t>
            </w:r>
            <w:r w:rsidR="009C4370">
              <w:rPr>
                <w:rFonts w:ascii="Times New Roman" w:hAnsi="Times New Roman"/>
                <w:bCs/>
                <w:sz w:val="20"/>
                <w:szCs w:val="20"/>
              </w:rPr>
              <w:t>on</w:t>
            </w:r>
            <w:r w:rsidR="00B84FE9" w:rsidRPr="00B84FE9">
              <w:rPr>
                <w:rFonts w:ascii="Times New Roman" w:hAnsi="Times New Roman"/>
                <w:bCs/>
                <w:sz w:val="20"/>
                <w:szCs w:val="20"/>
              </w:rPr>
              <w:t xml:space="preserve"> ABS </w:t>
            </w:r>
            <w:r w:rsidR="009C4370">
              <w:rPr>
                <w:rFonts w:ascii="Times New Roman" w:hAnsi="Times New Roman"/>
                <w:bCs/>
                <w:sz w:val="20"/>
                <w:szCs w:val="20"/>
              </w:rPr>
              <w:t>developed, based on the Nagoya Protocol</w:t>
            </w:r>
          </w:p>
          <w:p w14:paraId="0D776C13" w14:textId="612D86BB" w:rsidR="000B76C9" w:rsidRPr="000B76C9" w:rsidRDefault="00BB53D9" w:rsidP="004F7D19">
            <w:pPr>
              <w:spacing w:after="120" w:line="240" w:lineRule="auto"/>
              <w:rPr>
                <w:rFonts w:ascii="Times New Roman" w:hAnsi="Times New Roman"/>
                <w:bCs/>
                <w:sz w:val="20"/>
                <w:szCs w:val="20"/>
              </w:rPr>
            </w:pPr>
            <w:r>
              <w:rPr>
                <w:rFonts w:ascii="Times New Roman" w:eastAsia="Times New Roman" w:hAnsi="Times New Roman"/>
                <w:sz w:val="20"/>
                <w:szCs w:val="20"/>
              </w:rPr>
              <w:t>1.2</w:t>
            </w:r>
            <w:r w:rsidR="000B76C9" w:rsidRPr="000B76C9">
              <w:rPr>
                <w:rFonts w:ascii="Times New Roman" w:eastAsia="Times New Roman" w:hAnsi="Times New Roman"/>
                <w:sz w:val="20"/>
                <w:szCs w:val="20"/>
              </w:rPr>
              <w:t xml:space="preserve">. </w:t>
            </w:r>
            <w:r w:rsidR="00A71786">
              <w:rPr>
                <w:rFonts w:ascii="Times New Roman" w:hAnsi="Times New Roman"/>
                <w:bCs/>
                <w:sz w:val="20"/>
                <w:szCs w:val="20"/>
              </w:rPr>
              <w:t xml:space="preserve">Establishment of a system for the protection of TK, including guidelines </w:t>
            </w:r>
            <w:r>
              <w:rPr>
                <w:rFonts w:ascii="Times New Roman" w:hAnsi="Times New Roman"/>
                <w:bCs/>
                <w:sz w:val="20"/>
                <w:szCs w:val="20"/>
              </w:rPr>
              <w:lastRenderedPageBreak/>
              <w:t xml:space="preserve">for a traditional knowledge registry (piloted under Component 4), PIC/MAT procedures and Community </w:t>
            </w:r>
          </w:p>
          <w:p w14:paraId="4AB46470" w14:textId="03D9564E" w:rsidR="000B76C9" w:rsidRPr="00BB53D9" w:rsidRDefault="00BB53D9" w:rsidP="00BE60F9">
            <w:pPr>
              <w:spacing w:line="240" w:lineRule="auto"/>
              <w:rPr>
                <w:rFonts w:ascii="Times New Roman" w:hAnsi="Times New Roman"/>
                <w:bCs/>
                <w:sz w:val="20"/>
                <w:szCs w:val="20"/>
              </w:rPr>
            </w:pPr>
            <w:r w:rsidRPr="00BB53D9">
              <w:rPr>
                <w:rFonts w:ascii="Times New Roman" w:hAnsi="Times New Roman"/>
                <w:sz w:val="20"/>
                <w:szCs w:val="20"/>
              </w:rPr>
              <w:t>1.3 A financial mechanism developed to channel and reinvest proceeds from ABS agreements towards the conservation of biological diversity and sustainable use of its components.</w:t>
            </w:r>
          </w:p>
        </w:tc>
        <w:tc>
          <w:tcPr>
            <w:tcW w:w="340" w:type="pct"/>
            <w:shd w:val="clear" w:color="auto" w:fill="FFFFFF"/>
            <w:tcMar>
              <w:left w:w="29" w:type="dxa"/>
              <w:right w:w="29" w:type="dxa"/>
            </w:tcMar>
          </w:tcPr>
          <w:p w14:paraId="057E090A" w14:textId="77777777" w:rsidR="00591870" w:rsidRPr="00B84FE9" w:rsidRDefault="00175759" w:rsidP="00591870">
            <w:pPr>
              <w:spacing w:after="0" w:line="240" w:lineRule="auto"/>
              <w:rPr>
                <w:rFonts w:ascii="Times New Roman" w:eastAsia="Times New Roman" w:hAnsi="Times New Roman"/>
                <w:sz w:val="20"/>
                <w:szCs w:val="20"/>
              </w:rPr>
            </w:pPr>
            <w:r>
              <w:rPr>
                <w:rFonts w:ascii="Times New Roman" w:eastAsia="Times New Roman" w:hAnsi="Times New Roman"/>
                <w:bCs/>
                <w:smallCaps/>
                <w:sz w:val="20"/>
                <w:szCs w:val="20"/>
              </w:rPr>
              <w:lastRenderedPageBreak/>
              <w:t>GEFTF</w:t>
            </w:r>
          </w:p>
        </w:tc>
        <w:tc>
          <w:tcPr>
            <w:tcW w:w="425" w:type="pct"/>
            <w:shd w:val="clear" w:color="auto" w:fill="FFFFFF"/>
            <w:tcMar>
              <w:left w:w="29" w:type="dxa"/>
              <w:right w:w="29" w:type="dxa"/>
            </w:tcMar>
          </w:tcPr>
          <w:p w14:paraId="4F2D6AC5" w14:textId="77777777" w:rsidR="00591870" w:rsidRPr="00B84FE9" w:rsidRDefault="00175759" w:rsidP="000A2D55">
            <w:pPr>
              <w:spacing w:after="0" w:line="240" w:lineRule="auto"/>
              <w:jc w:val="right"/>
              <w:rPr>
                <w:rFonts w:ascii="Times New Roman" w:eastAsia="Times New Roman" w:hAnsi="Times New Roman"/>
                <w:sz w:val="20"/>
                <w:szCs w:val="20"/>
              </w:rPr>
            </w:pPr>
            <w:r>
              <w:rPr>
                <w:rFonts w:ascii="Times New Roman" w:eastAsia="Times New Roman" w:hAnsi="Times New Roman"/>
                <w:sz w:val="20"/>
                <w:szCs w:val="20"/>
              </w:rPr>
              <w:t>3</w:t>
            </w:r>
            <w:r w:rsidR="000A2D55">
              <w:rPr>
                <w:rFonts w:ascii="Times New Roman" w:eastAsia="Times New Roman" w:hAnsi="Times New Roman"/>
                <w:sz w:val="20"/>
                <w:szCs w:val="20"/>
              </w:rPr>
              <w:t>63</w:t>
            </w:r>
            <w:r>
              <w:rPr>
                <w:rFonts w:ascii="Times New Roman" w:eastAsia="Times New Roman" w:hAnsi="Times New Roman"/>
                <w:sz w:val="20"/>
                <w:szCs w:val="20"/>
              </w:rPr>
              <w:t>,000</w:t>
            </w:r>
          </w:p>
        </w:tc>
        <w:tc>
          <w:tcPr>
            <w:tcW w:w="503" w:type="pct"/>
            <w:shd w:val="clear" w:color="auto" w:fill="FFFFFF"/>
            <w:tcMar>
              <w:left w:w="29" w:type="dxa"/>
              <w:right w:w="29" w:type="dxa"/>
            </w:tcMar>
          </w:tcPr>
          <w:p w14:paraId="1C65F2DE" w14:textId="77777777" w:rsidR="00591870" w:rsidRPr="00B84FE9" w:rsidRDefault="00175759" w:rsidP="00591870">
            <w:pPr>
              <w:spacing w:after="0" w:line="240" w:lineRule="auto"/>
              <w:jc w:val="right"/>
              <w:rPr>
                <w:rFonts w:ascii="Times New Roman" w:eastAsia="Times New Roman" w:hAnsi="Times New Roman"/>
                <w:sz w:val="20"/>
                <w:szCs w:val="20"/>
              </w:rPr>
            </w:pPr>
            <w:r>
              <w:rPr>
                <w:rFonts w:ascii="Times New Roman" w:eastAsia="Times New Roman" w:hAnsi="Times New Roman"/>
                <w:sz w:val="20"/>
                <w:szCs w:val="20"/>
              </w:rPr>
              <w:t>1,450,000</w:t>
            </w:r>
          </w:p>
        </w:tc>
      </w:tr>
      <w:tr w:rsidR="00591870" w:rsidRPr="007D0D7F" w14:paraId="73BC1B89" w14:textId="77777777" w:rsidTr="00DB03DD">
        <w:trPr>
          <w:trHeight w:val="1430"/>
          <w:jc w:val="center"/>
        </w:trPr>
        <w:tc>
          <w:tcPr>
            <w:tcW w:w="804" w:type="pct"/>
            <w:shd w:val="clear" w:color="auto" w:fill="FFFFFF"/>
          </w:tcPr>
          <w:p w14:paraId="2570E1E1" w14:textId="2D3F7D7E" w:rsidR="00591870" w:rsidRPr="00F01DD9" w:rsidRDefault="00F01DD9" w:rsidP="000B76C9">
            <w:pPr>
              <w:spacing w:after="0" w:line="240" w:lineRule="auto"/>
              <w:rPr>
                <w:rFonts w:ascii="Times New Roman" w:eastAsia="Times New Roman" w:hAnsi="Times New Roman"/>
                <w:sz w:val="20"/>
                <w:szCs w:val="20"/>
              </w:rPr>
            </w:pPr>
            <w:r w:rsidRPr="00DC7999">
              <w:rPr>
                <w:rFonts w:ascii="Times New Roman" w:hAnsi="Times New Roman"/>
                <w:bCs/>
                <w:sz w:val="20"/>
                <w:szCs w:val="20"/>
              </w:rPr>
              <w:lastRenderedPageBreak/>
              <w:t>2. Developing administrative measures on ABS</w:t>
            </w:r>
            <w:r w:rsidRPr="00F01DD9">
              <w:rPr>
                <w:rFonts w:ascii="Times New Roman" w:eastAsia="Times New Roman" w:hAnsi="Times New Roman"/>
                <w:sz w:val="20"/>
                <w:szCs w:val="20"/>
              </w:rPr>
              <w:t xml:space="preserve"> </w:t>
            </w:r>
          </w:p>
        </w:tc>
        <w:tc>
          <w:tcPr>
            <w:tcW w:w="298" w:type="pct"/>
            <w:shd w:val="clear" w:color="auto" w:fill="FFFFFF"/>
          </w:tcPr>
          <w:p w14:paraId="769631A7" w14:textId="77777777" w:rsidR="00591870" w:rsidRPr="00B84FE9" w:rsidRDefault="000B76C9" w:rsidP="00591870">
            <w:pPr>
              <w:spacing w:after="0" w:line="240" w:lineRule="auto"/>
              <w:rPr>
                <w:rFonts w:ascii="Times New Roman" w:eastAsia="Times New Roman" w:hAnsi="Times New Roman"/>
                <w:sz w:val="20"/>
                <w:szCs w:val="20"/>
              </w:rPr>
            </w:pPr>
            <w:r>
              <w:rPr>
                <w:rFonts w:ascii="Times New Roman" w:eastAsia="Times New Roman" w:hAnsi="Times New Roman"/>
                <w:sz w:val="20"/>
                <w:szCs w:val="20"/>
              </w:rPr>
              <w:t>TA</w:t>
            </w:r>
          </w:p>
        </w:tc>
        <w:tc>
          <w:tcPr>
            <w:tcW w:w="1060" w:type="pct"/>
            <w:shd w:val="clear" w:color="auto" w:fill="FFFFFF"/>
          </w:tcPr>
          <w:p w14:paraId="7AFBC75B" w14:textId="77777777" w:rsidR="00591870" w:rsidRDefault="000B76C9" w:rsidP="00DB03DD">
            <w:pPr>
              <w:spacing w:after="60" w:line="240" w:lineRule="auto"/>
              <w:rPr>
                <w:rFonts w:ascii="Times New Roman" w:eastAsia="Times New Roman" w:hAnsi="Times New Roman"/>
                <w:sz w:val="20"/>
                <w:szCs w:val="20"/>
              </w:rPr>
            </w:pPr>
            <w:r>
              <w:rPr>
                <w:rFonts w:ascii="Times New Roman" w:eastAsia="Times New Roman" w:hAnsi="Times New Roman"/>
                <w:sz w:val="20"/>
                <w:szCs w:val="20"/>
              </w:rPr>
              <w:t xml:space="preserve">An administrative and permitting system established and operating at the national and provincial level in compliance with the Nagoya Protocol, including: </w:t>
            </w:r>
          </w:p>
          <w:p w14:paraId="4F6B764C" w14:textId="40F74A26" w:rsidR="000B76C9" w:rsidRPr="00DB03DD" w:rsidRDefault="000B76C9" w:rsidP="00DB03DD">
            <w:pPr>
              <w:spacing w:after="60" w:line="240" w:lineRule="auto"/>
              <w:rPr>
                <w:rFonts w:ascii="Times New Roman" w:hAnsi="Times New Roman"/>
                <w:bCs/>
                <w:i/>
                <w:sz w:val="20"/>
                <w:szCs w:val="20"/>
              </w:rPr>
            </w:pPr>
            <w:r w:rsidRPr="00DB03DD">
              <w:rPr>
                <w:rFonts w:ascii="Times New Roman" w:hAnsi="Times New Roman"/>
                <w:bCs/>
                <w:i/>
                <w:sz w:val="20"/>
                <w:szCs w:val="20"/>
              </w:rPr>
              <w:t xml:space="preserve">(i) </w:t>
            </w:r>
            <w:r w:rsidR="00C1645E" w:rsidRPr="00DB03DD">
              <w:rPr>
                <w:rFonts w:ascii="Times New Roman" w:hAnsi="Times New Roman"/>
                <w:bCs/>
                <w:i/>
                <w:sz w:val="20"/>
                <w:szCs w:val="20"/>
              </w:rPr>
              <w:t>C</w:t>
            </w:r>
            <w:r w:rsidR="006B403B" w:rsidRPr="00DB03DD">
              <w:rPr>
                <w:rFonts w:ascii="Times New Roman" w:hAnsi="Times New Roman"/>
                <w:bCs/>
                <w:i/>
                <w:sz w:val="20"/>
                <w:szCs w:val="20"/>
              </w:rPr>
              <w:t xml:space="preserve">lear </w:t>
            </w:r>
            <w:r w:rsidRPr="00DB03DD">
              <w:rPr>
                <w:rFonts w:ascii="Times New Roman" w:hAnsi="Times New Roman"/>
                <w:bCs/>
                <w:i/>
                <w:sz w:val="20"/>
                <w:szCs w:val="20"/>
              </w:rPr>
              <w:t xml:space="preserve">guidelines for the permitting system for ABS </w:t>
            </w:r>
            <w:r w:rsidR="006B403B" w:rsidRPr="00DB03DD">
              <w:rPr>
                <w:rFonts w:ascii="Times New Roman" w:hAnsi="Times New Roman"/>
                <w:bCs/>
                <w:i/>
                <w:sz w:val="20"/>
                <w:szCs w:val="20"/>
              </w:rPr>
              <w:t xml:space="preserve">operationalization; and </w:t>
            </w:r>
          </w:p>
          <w:p w14:paraId="68A624F6" w14:textId="7A18B294" w:rsidR="000B76C9" w:rsidRPr="00B84FE9" w:rsidRDefault="006B403B" w:rsidP="006B403B">
            <w:pPr>
              <w:spacing w:after="0" w:line="240" w:lineRule="auto"/>
              <w:rPr>
                <w:rFonts w:ascii="Times New Roman" w:eastAsia="Times New Roman" w:hAnsi="Times New Roman"/>
                <w:sz w:val="20"/>
                <w:szCs w:val="20"/>
              </w:rPr>
            </w:pPr>
            <w:r w:rsidRPr="00DB03DD">
              <w:rPr>
                <w:rFonts w:ascii="Times New Roman" w:hAnsi="Times New Roman"/>
                <w:bCs/>
                <w:i/>
                <w:sz w:val="20"/>
                <w:szCs w:val="20"/>
              </w:rPr>
              <w:t xml:space="preserve">(ii) </w:t>
            </w:r>
            <w:r w:rsidR="00C1645E" w:rsidRPr="00DB03DD">
              <w:rPr>
                <w:rFonts w:ascii="Times New Roman" w:hAnsi="Times New Roman"/>
                <w:bCs/>
                <w:i/>
                <w:sz w:val="20"/>
                <w:szCs w:val="20"/>
              </w:rPr>
              <w:t>C</w:t>
            </w:r>
            <w:r w:rsidR="000B76C9" w:rsidRPr="00DB03DD">
              <w:rPr>
                <w:rFonts w:ascii="Times New Roman" w:hAnsi="Times New Roman"/>
                <w:bCs/>
                <w:i/>
                <w:sz w:val="20"/>
                <w:szCs w:val="20"/>
              </w:rPr>
              <w:t xml:space="preserve">oordination </w:t>
            </w:r>
            <w:r w:rsidRPr="00DB03DD">
              <w:rPr>
                <w:rFonts w:ascii="Times New Roman" w:hAnsi="Times New Roman"/>
                <w:bCs/>
                <w:i/>
                <w:sz w:val="20"/>
                <w:szCs w:val="20"/>
              </w:rPr>
              <w:t xml:space="preserve">arrangements </w:t>
            </w:r>
            <w:r w:rsidR="000B76C9" w:rsidRPr="00DB03DD">
              <w:rPr>
                <w:rFonts w:ascii="Times New Roman" w:hAnsi="Times New Roman"/>
                <w:bCs/>
                <w:i/>
                <w:sz w:val="20"/>
                <w:szCs w:val="20"/>
              </w:rPr>
              <w:t>for the operationalization of the ABS permitting system among the different national authorities involved on ABS</w:t>
            </w:r>
            <w:r w:rsidRPr="00DB03DD">
              <w:rPr>
                <w:rFonts w:ascii="Times New Roman" w:hAnsi="Times New Roman"/>
                <w:bCs/>
                <w:i/>
                <w:sz w:val="20"/>
                <w:szCs w:val="20"/>
              </w:rPr>
              <w:t xml:space="preserve"> in place</w:t>
            </w:r>
          </w:p>
        </w:tc>
        <w:tc>
          <w:tcPr>
            <w:tcW w:w="1570" w:type="pct"/>
            <w:shd w:val="clear" w:color="auto" w:fill="FFFFFF"/>
          </w:tcPr>
          <w:p w14:paraId="74276E4F" w14:textId="19B7AC64" w:rsidR="00DB03DD" w:rsidRDefault="00DB03DD" w:rsidP="00DB03DD">
            <w:pPr>
              <w:spacing w:after="120" w:line="240" w:lineRule="auto"/>
              <w:rPr>
                <w:rFonts w:ascii="Times New Roman" w:hAnsi="Times New Roman"/>
                <w:bCs/>
                <w:sz w:val="20"/>
                <w:szCs w:val="20"/>
              </w:rPr>
            </w:pPr>
            <w:r>
              <w:rPr>
                <w:rFonts w:ascii="Times New Roman" w:hAnsi="Times New Roman"/>
                <w:bCs/>
                <w:sz w:val="20"/>
                <w:szCs w:val="20"/>
              </w:rPr>
              <w:t>2</w:t>
            </w:r>
            <w:r w:rsidRPr="00DC7999">
              <w:rPr>
                <w:rFonts w:ascii="Times New Roman" w:hAnsi="Times New Roman"/>
                <w:bCs/>
                <w:sz w:val="20"/>
                <w:szCs w:val="20"/>
              </w:rPr>
              <w:t xml:space="preserve">.1 </w:t>
            </w:r>
            <w:r w:rsidR="00C7276B" w:rsidRPr="00DC7999">
              <w:rPr>
                <w:rFonts w:ascii="Times New Roman" w:hAnsi="Times New Roman"/>
                <w:bCs/>
                <w:sz w:val="20"/>
                <w:szCs w:val="20"/>
              </w:rPr>
              <w:t>An administrative permitting system and check points are established enabling implementation of the national ABS law, providing legal certainty, clarity and transparency for commercial and research purposes</w:t>
            </w:r>
            <w:r w:rsidRPr="00DC7999">
              <w:rPr>
                <w:rFonts w:ascii="Times New Roman" w:hAnsi="Times New Roman"/>
                <w:bCs/>
                <w:sz w:val="20"/>
                <w:szCs w:val="20"/>
              </w:rPr>
              <w:t>.</w:t>
            </w:r>
          </w:p>
          <w:p w14:paraId="1EA6D473" w14:textId="052FEF80" w:rsidR="00591870" w:rsidRPr="00B84FE9" w:rsidRDefault="00DB03DD" w:rsidP="006B42AC">
            <w:pPr>
              <w:spacing w:line="240" w:lineRule="auto"/>
              <w:rPr>
                <w:rFonts w:ascii="Times New Roman" w:eastAsia="Times New Roman" w:hAnsi="Times New Roman"/>
                <w:sz w:val="20"/>
                <w:szCs w:val="20"/>
              </w:rPr>
            </w:pPr>
            <w:r>
              <w:rPr>
                <w:rFonts w:ascii="Times New Roman" w:hAnsi="Times New Roman"/>
                <w:bCs/>
                <w:sz w:val="20"/>
                <w:szCs w:val="20"/>
              </w:rPr>
              <w:t>2.2. Improved coordination amongst National Competent Authorities and National Focal Point for Implementation of ABS legal framework.</w:t>
            </w:r>
          </w:p>
        </w:tc>
        <w:tc>
          <w:tcPr>
            <w:tcW w:w="340" w:type="pct"/>
            <w:shd w:val="clear" w:color="auto" w:fill="FFFFFF"/>
            <w:tcMar>
              <w:left w:w="29" w:type="dxa"/>
              <w:right w:w="29" w:type="dxa"/>
            </w:tcMar>
          </w:tcPr>
          <w:p w14:paraId="01310397" w14:textId="77777777" w:rsidR="00591870" w:rsidRPr="00B84FE9" w:rsidRDefault="00175759" w:rsidP="00591870">
            <w:pPr>
              <w:spacing w:after="0" w:line="240" w:lineRule="auto"/>
              <w:rPr>
                <w:rFonts w:ascii="Times New Roman" w:eastAsia="Times New Roman" w:hAnsi="Times New Roman"/>
                <w:sz w:val="20"/>
                <w:szCs w:val="20"/>
              </w:rPr>
            </w:pPr>
            <w:r>
              <w:rPr>
                <w:rFonts w:ascii="Times New Roman" w:eastAsia="Times New Roman" w:hAnsi="Times New Roman"/>
                <w:bCs/>
                <w:smallCaps/>
                <w:sz w:val="20"/>
                <w:szCs w:val="20"/>
              </w:rPr>
              <w:t>GEFTF</w:t>
            </w:r>
          </w:p>
        </w:tc>
        <w:tc>
          <w:tcPr>
            <w:tcW w:w="425" w:type="pct"/>
            <w:shd w:val="clear" w:color="auto" w:fill="FFFFFF"/>
          </w:tcPr>
          <w:p w14:paraId="50637A17" w14:textId="77777777" w:rsidR="00591870" w:rsidRPr="00B84FE9" w:rsidRDefault="00175759" w:rsidP="000A2D55">
            <w:pPr>
              <w:spacing w:after="0" w:line="240" w:lineRule="auto"/>
              <w:jc w:val="right"/>
              <w:rPr>
                <w:rFonts w:ascii="Times New Roman" w:eastAsia="Times New Roman" w:hAnsi="Times New Roman"/>
                <w:sz w:val="20"/>
                <w:szCs w:val="20"/>
              </w:rPr>
            </w:pPr>
            <w:r>
              <w:rPr>
                <w:rFonts w:ascii="Times New Roman" w:eastAsia="Times New Roman" w:hAnsi="Times New Roman"/>
                <w:sz w:val="20"/>
                <w:szCs w:val="20"/>
              </w:rPr>
              <w:t>1</w:t>
            </w:r>
            <w:r w:rsidR="00924798">
              <w:rPr>
                <w:rFonts w:ascii="Times New Roman" w:eastAsia="Times New Roman" w:hAnsi="Times New Roman"/>
                <w:sz w:val="20"/>
                <w:szCs w:val="20"/>
              </w:rPr>
              <w:t>7</w:t>
            </w:r>
            <w:r w:rsidR="000A2D55">
              <w:rPr>
                <w:rFonts w:ascii="Times New Roman" w:eastAsia="Times New Roman" w:hAnsi="Times New Roman"/>
                <w:sz w:val="20"/>
                <w:szCs w:val="20"/>
              </w:rPr>
              <w:t>8</w:t>
            </w:r>
            <w:r>
              <w:rPr>
                <w:rFonts w:ascii="Times New Roman" w:eastAsia="Times New Roman" w:hAnsi="Times New Roman"/>
                <w:sz w:val="20"/>
                <w:szCs w:val="20"/>
              </w:rPr>
              <w:t>,</w:t>
            </w:r>
            <w:r w:rsidR="00924798">
              <w:rPr>
                <w:rFonts w:ascii="Times New Roman" w:eastAsia="Times New Roman" w:hAnsi="Times New Roman"/>
                <w:sz w:val="20"/>
                <w:szCs w:val="20"/>
              </w:rPr>
              <w:t>922</w:t>
            </w:r>
          </w:p>
        </w:tc>
        <w:tc>
          <w:tcPr>
            <w:tcW w:w="503" w:type="pct"/>
            <w:shd w:val="clear" w:color="auto" w:fill="FFFFFF"/>
          </w:tcPr>
          <w:p w14:paraId="134FB414" w14:textId="77777777" w:rsidR="00591870" w:rsidRPr="00B84FE9" w:rsidRDefault="00175759" w:rsidP="00591870">
            <w:pPr>
              <w:spacing w:after="0" w:line="240" w:lineRule="auto"/>
              <w:jc w:val="right"/>
              <w:rPr>
                <w:rFonts w:ascii="Times New Roman" w:eastAsia="Times New Roman" w:hAnsi="Times New Roman"/>
                <w:sz w:val="20"/>
                <w:szCs w:val="20"/>
              </w:rPr>
            </w:pPr>
            <w:r>
              <w:rPr>
                <w:rFonts w:ascii="Times New Roman" w:eastAsia="Times New Roman" w:hAnsi="Times New Roman"/>
                <w:sz w:val="20"/>
                <w:szCs w:val="20"/>
              </w:rPr>
              <w:t>1,000,000</w:t>
            </w:r>
          </w:p>
        </w:tc>
      </w:tr>
      <w:tr w:rsidR="00591870" w:rsidRPr="007D0D7F" w14:paraId="79059EEF" w14:textId="77777777" w:rsidTr="004F7D19">
        <w:trPr>
          <w:jc w:val="center"/>
        </w:trPr>
        <w:tc>
          <w:tcPr>
            <w:tcW w:w="804" w:type="pct"/>
            <w:tcBorders>
              <w:bottom w:val="single" w:sz="4" w:space="0" w:color="auto"/>
            </w:tcBorders>
            <w:shd w:val="clear" w:color="auto" w:fill="FFFFFF"/>
          </w:tcPr>
          <w:p w14:paraId="50A92735" w14:textId="61E098B1" w:rsidR="00591870" w:rsidRPr="00825261" w:rsidRDefault="00F33B45" w:rsidP="00825261">
            <w:pPr>
              <w:spacing w:line="240" w:lineRule="auto"/>
              <w:rPr>
                <w:rFonts w:ascii="Times New Roman" w:hAnsi="Times New Roman"/>
                <w:bCs/>
                <w:sz w:val="20"/>
                <w:szCs w:val="20"/>
              </w:rPr>
            </w:pPr>
            <w:r>
              <w:rPr>
                <w:rFonts w:ascii="Times New Roman" w:eastAsia="Times New Roman" w:hAnsi="Times New Roman"/>
                <w:sz w:val="20"/>
                <w:szCs w:val="20"/>
              </w:rPr>
              <w:t xml:space="preserve">3. </w:t>
            </w:r>
            <w:r w:rsidRPr="00F33B45">
              <w:rPr>
                <w:rFonts w:ascii="Times New Roman" w:hAnsi="Times New Roman"/>
                <w:bCs/>
                <w:sz w:val="20"/>
                <w:szCs w:val="20"/>
              </w:rPr>
              <w:t>Increasing awareness and capacity of all relevant stakeholders for implement</w:t>
            </w:r>
            <w:r w:rsidR="00825261">
              <w:rPr>
                <w:rFonts w:ascii="Times New Roman" w:hAnsi="Times New Roman"/>
                <w:bCs/>
                <w:sz w:val="20"/>
                <w:szCs w:val="20"/>
              </w:rPr>
              <w:t>ation of national ABS framework</w:t>
            </w:r>
          </w:p>
        </w:tc>
        <w:tc>
          <w:tcPr>
            <w:tcW w:w="298" w:type="pct"/>
            <w:shd w:val="clear" w:color="auto" w:fill="FFFFFF"/>
          </w:tcPr>
          <w:p w14:paraId="0451EA09" w14:textId="77777777" w:rsidR="00591870" w:rsidRPr="00B84FE9" w:rsidRDefault="00F33B45" w:rsidP="00F33B45">
            <w:pPr>
              <w:spacing w:after="0" w:line="240" w:lineRule="auto"/>
              <w:rPr>
                <w:rFonts w:ascii="Times New Roman" w:eastAsia="Times New Roman" w:hAnsi="Times New Roman"/>
                <w:sz w:val="20"/>
                <w:szCs w:val="20"/>
              </w:rPr>
            </w:pPr>
            <w:bookmarkStart w:id="9" w:name="GrantType_03"/>
            <w:r>
              <w:rPr>
                <w:rFonts w:ascii="Times New Roman" w:eastAsia="Times New Roman" w:hAnsi="Times New Roman"/>
                <w:sz w:val="20"/>
                <w:szCs w:val="20"/>
              </w:rPr>
              <w:t>TA</w:t>
            </w:r>
            <w:bookmarkEnd w:id="9"/>
          </w:p>
        </w:tc>
        <w:tc>
          <w:tcPr>
            <w:tcW w:w="1060" w:type="pct"/>
            <w:shd w:val="clear" w:color="auto" w:fill="FFFFFF"/>
          </w:tcPr>
          <w:p w14:paraId="558BFD36" w14:textId="60920C0F" w:rsidR="00F33B45" w:rsidRPr="006F0E4F" w:rsidRDefault="006F0E4F" w:rsidP="00661CF2">
            <w:pPr>
              <w:spacing w:after="120" w:line="240" w:lineRule="auto"/>
              <w:rPr>
                <w:rFonts w:ascii="Times New Roman" w:hAnsi="Times New Roman"/>
                <w:bCs/>
                <w:sz w:val="20"/>
                <w:szCs w:val="20"/>
              </w:rPr>
            </w:pPr>
            <w:r>
              <w:rPr>
                <w:rFonts w:ascii="Times New Roman" w:hAnsi="Times New Roman"/>
                <w:bCs/>
                <w:sz w:val="20"/>
                <w:szCs w:val="20"/>
              </w:rPr>
              <w:t xml:space="preserve">30% increase in </w:t>
            </w:r>
            <w:r w:rsidR="00F33B45" w:rsidRPr="00F33B45">
              <w:rPr>
                <w:rFonts w:ascii="Times New Roman" w:hAnsi="Times New Roman"/>
                <w:bCs/>
                <w:sz w:val="20"/>
                <w:szCs w:val="20"/>
              </w:rPr>
              <w:t xml:space="preserve">capacities of national and provincial competent authorities for </w:t>
            </w:r>
            <w:r w:rsidR="00F33B45" w:rsidRPr="006F0E4F">
              <w:rPr>
                <w:rFonts w:ascii="Times New Roman" w:hAnsi="Times New Roman"/>
                <w:bCs/>
                <w:sz w:val="20"/>
                <w:szCs w:val="20"/>
              </w:rPr>
              <w:t>ABS implementation as</w:t>
            </w:r>
            <w:r w:rsidRPr="006F0E4F">
              <w:rPr>
                <w:rFonts w:ascii="Times New Roman" w:hAnsi="Times New Roman"/>
                <w:bCs/>
                <w:sz w:val="20"/>
                <w:szCs w:val="20"/>
              </w:rPr>
              <w:t xml:space="preserve"> measured by UNDP’s ABS Capacity Development Scorecard</w:t>
            </w:r>
          </w:p>
          <w:p w14:paraId="1D499EC1" w14:textId="77777777" w:rsidR="00661CF2" w:rsidRDefault="00661CF2" w:rsidP="00661CF2">
            <w:pPr>
              <w:spacing w:after="120" w:line="240" w:lineRule="auto"/>
              <w:rPr>
                <w:rFonts w:ascii="Times New Roman" w:hAnsi="Times New Roman"/>
                <w:bCs/>
                <w:sz w:val="20"/>
                <w:szCs w:val="20"/>
              </w:rPr>
            </w:pPr>
            <w:r>
              <w:rPr>
                <w:rFonts w:ascii="Times New Roman" w:hAnsi="Times New Roman"/>
                <w:bCs/>
                <w:sz w:val="20"/>
                <w:szCs w:val="20"/>
              </w:rPr>
              <w:t xml:space="preserve">At least 100 staff </w:t>
            </w:r>
            <w:r w:rsidR="00F33B45" w:rsidRPr="00F33B45">
              <w:rPr>
                <w:rFonts w:ascii="Times New Roman" w:hAnsi="Times New Roman"/>
                <w:bCs/>
                <w:sz w:val="20"/>
                <w:szCs w:val="20"/>
              </w:rPr>
              <w:t>of national and provincial competent authorities trained in ABS to facilitate the implementatio</w:t>
            </w:r>
            <w:r>
              <w:rPr>
                <w:rFonts w:ascii="Times New Roman" w:hAnsi="Times New Roman"/>
                <w:bCs/>
                <w:sz w:val="20"/>
                <w:szCs w:val="20"/>
              </w:rPr>
              <w:t>n of the national ABS framework</w:t>
            </w:r>
          </w:p>
          <w:p w14:paraId="56D3596C" w14:textId="1F9D8947" w:rsidR="00F33B45" w:rsidRPr="00F33B45" w:rsidRDefault="004210DD" w:rsidP="00661CF2">
            <w:pPr>
              <w:spacing w:after="120" w:line="240" w:lineRule="auto"/>
              <w:rPr>
                <w:rFonts w:ascii="Times New Roman" w:hAnsi="Times New Roman"/>
                <w:bCs/>
                <w:sz w:val="20"/>
                <w:szCs w:val="20"/>
              </w:rPr>
            </w:pPr>
            <w:r>
              <w:rPr>
                <w:rFonts w:ascii="Times New Roman" w:hAnsi="Times New Roman"/>
                <w:bCs/>
                <w:sz w:val="20"/>
                <w:szCs w:val="20"/>
              </w:rPr>
              <w:t xml:space="preserve">60% </w:t>
            </w:r>
            <w:r w:rsidR="00F33B45" w:rsidRPr="00F33B45">
              <w:rPr>
                <w:rFonts w:ascii="Times New Roman" w:hAnsi="Times New Roman"/>
                <w:bCs/>
                <w:sz w:val="20"/>
                <w:szCs w:val="20"/>
              </w:rPr>
              <w:t xml:space="preserve">of the population of </w:t>
            </w:r>
            <w:r w:rsidR="00F33B45" w:rsidRPr="00F33B45">
              <w:rPr>
                <w:rFonts w:ascii="Times New Roman" w:hAnsi="Times New Roman"/>
                <w:bCs/>
                <w:sz w:val="20"/>
                <w:szCs w:val="20"/>
              </w:rPr>
              <w:lastRenderedPageBreak/>
              <w:t xml:space="preserve">researchers, local communities and relevant private sector targeted by the campaign </w:t>
            </w:r>
            <w:r w:rsidR="00661CF2">
              <w:rPr>
                <w:rFonts w:ascii="Times New Roman" w:hAnsi="Times New Roman"/>
                <w:bCs/>
                <w:sz w:val="20"/>
                <w:szCs w:val="20"/>
              </w:rPr>
              <w:t xml:space="preserve">aware </w:t>
            </w:r>
            <w:r w:rsidR="00F33B45" w:rsidRPr="00F33B45">
              <w:rPr>
                <w:rFonts w:ascii="Times New Roman" w:hAnsi="Times New Roman"/>
                <w:bCs/>
                <w:sz w:val="20"/>
                <w:szCs w:val="20"/>
              </w:rPr>
              <w:t xml:space="preserve">of </w:t>
            </w:r>
            <w:r w:rsidR="00661CF2">
              <w:rPr>
                <w:rFonts w:ascii="Times New Roman" w:hAnsi="Times New Roman"/>
                <w:bCs/>
                <w:sz w:val="20"/>
                <w:szCs w:val="20"/>
              </w:rPr>
              <w:t xml:space="preserve">key provision of ABS </w:t>
            </w:r>
            <w:r w:rsidR="00F33B45" w:rsidRPr="00F33B45">
              <w:rPr>
                <w:rFonts w:ascii="Times New Roman" w:hAnsi="Times New Roman"/>
                <w:bCs/>
                <w:sz w:val="20"/>
                <w:szCs w:val="20"/>
              </w:rPr>
              <w:t xml:space="preserve">legal framework </w:t>
            </w:r>
          </w:p>
          <w:p w14:paraId="61F93528" w14:textId="79A824A8" w:rsidR="00591870" w:rsidRPr="00B84FE9" w:rsidRDefault="00F33B45" w:rsidP="00661CF2">
            <w:pPr>
              <w:spacing w:after="120" w:line="240" w:lineRule="auto"/>
              <w:rPr>
                <w:rFonts w:ascii="Times New Roman" w:eastAsia="Times New Roman" w:hAnsi="Times New Roman"/>
                <w:sz w:val="20"/>
                <w:szCs w:val="20"/>
              </w:rPr>
            </w:pPr>
            <w:r w:rsidRPr="00F33B45">
              <w:rPr>
                <w:rFonts w:ascii="Times New Roman" w:hAnsi="Times New Roman"/>
                <w:bCs/>
                <w:sz w:val="20"/>
                <w:szCs w:val="20"/>
              </w:rPr>
              <w:t>National ABS clearing house mechanism operational</w:t>
            </w:r>
          </w:p>
        </w:tc>
        <w:tc>
          <w:tcPr>
            <w:tcW w:w="1570" w:type="pct"/>
            <w:shd w:val="clear" w:color="auto" w:fill="FFFFFF"/>
          </w:tcPr>
          <w:p w14:paraId="2C7468C3" w14:textId="2DC18612" w:rsidR="006961FE" w:rsidRDefault="006F0E4F" w:rsidP="006961FE">
            <w:pPr>
              <w:spacing w:line="240" w:lineRule="auto"/>
              <w:rPr>
                <w:rFonts w:ascii="Times New Roman" w:hAnsi="Times New Roman"/>
                <w:bCs/>
                <w:sz w:val="20"/>
                <w:szCs w:val="20"/>
              </w:rPr>
            </w:pPr>
            <w:r>
              <w:rPr>
                <w:rFonts w:ascii="Times New Roman" w:hAnsi="Times New Roman"/>
                <w:bCs/>
                <w:sz w:val="20"/>
                <w:szCs w:val="20"/>
              </w:rPr>
              <w:lastRenderedPageBreak/>
              <w:t>3.1. National Action Plan on Capacity Building for Access to Genetic Resources and Benefit-Sharing developed and implemented.</w:t>
            </w:r>
          </w:p>
          <w:p w14:paraId="1B03BA60" w14:textId="4E3865B9" w:rsidR="006F0E4F" w:rsidRDefault="006F0E4F" w:rsidP="006961FE">
            <w:pPr>
              <w:spacing w:line="240" w:lineRule="auto"/>
              <w:rPr>
                <w:rFonts w:ascii="Times New Roman" w:hAnsi="Times New Roman"/>
                <w:bCs/>
                <w:sz w:val="20"/>
                <w:szCs w:val="20"/>
              </w:rPr>
            </w:pPr>
            <w:r>
              <w:rPr>
                <w:rFonts w:ascii="Times New Roman" w:hAnsi="Times New Roman"/>
                <w:bCs/>
                <w:sz w:val="20"/>
                <w:szCs w:val="20"/>
              </w:rPr>
              <w:t xml:space="preserve">3.2. Development </w:t>
            </w:r>
            <w:r w:rsidRPr="00210C86">
              <w:rPr>
                <w:rFonts w:ascii="Times New Roman" w:hAnsi="Times New Roman"/>
                <w:bCs/>
                <w:sz w:val="20"/>
                <w:szCs w:val="20"/>
              </w:rPr>
              <w:t>of a National ABS Clearing House Mechanism</w:t>
            </w:r>
            <w:r w:rsidR="00BE60F9" w:rsidRPr="00210C86">
              <w:rPr>
                <w:rFonts w:ascii="Times New Roman" w:hAnsi="Times New Roman"/>
                <w:bCs/>
                <w:sz w:val="20"/>
                <w:szCs w:val="20"/>
              </w:rPr>
              <w:t xml:space="preserve"> linked </w:t>
            </w:r>
            <w:r w:rsidR="002E5508" w:rsidRPr="00210C86">
              <w:rPr>
                <w:rFonts w:ascii="Times New Roman" w:hAnsi="Times New Roman"/>
                <w:bCs/>
                <w:sz w:val="20"/>
                <w:szCs w:val="20"/>
              </w:rPr>
              <w:t xml:space="preserve">to </w:t>
            </w:r>
            <w:r w:rsidR="00BE60F9" w:rsidRPr="00210C86">
              <w:rPr>
                <w:rFonts w:ascii="Times New Roman" w:hAnsi="Times New Roman"/>
                <w:bCs/>
                <w:sz w:val="20"/>
                <w:szCs w:val="20"/>
              </w:rPr>
              <w:t>national biodiversity database</w:t>
            </w:r>
          </w:p>
          <w:p w14:paraId="34ADFF4B" w14:textId="15AB173E" w:rsidR="006F0E4F" w:rsidRPr="006961FE" w:rsidRDefault="006F0E4F" w:rsidP="006961FE">
            <w:pPr>
              <w:spacing w:line="240" w:lineRule="auto"/>
              <w:rPr>
                <w:rFonts w:ascii="Times New Roman" w:hAnsi="Times New Roman"/>
                <w:bCs/>
                <w:sz w:val="20"/>
                <w:szCs w:val="20"/>
              </w:rPr>
            </w:pPr>
            <w:r>
              <w:rPr>
                <w:rFonts w:ascii="Times New Roman" w:hAnsi="Times New Roman"/>
                <w:bCs/>
                <w:sz w:val="20"/>
                <w:szCs w:val="20"/>
              </w:rPr>
              <w:t>3.3. Awareness raising campaign implemented targeted to different ABS stakeholders (user, providers, research institutions, etc.)</w:t>
            </w:r>
          </w:p>
          <w:p w14:paraId="6E16174B" w14:textId="1305A8E1" w:rsidR="00591870" w:rsidRPr="00B84FE9" w:rsidRDefault="00591870" w:rsidP="006F0E4F">
            <w:pPr>
              <w:spacing w:line="240" w:lineRule="auto"/>
              <w:rPr>
                <w:rFonts w:ascii="Times New Roman" w:eastAsia="Times New Roman" w:hAnsi="Times New Roman"/>
                <w:sz w:val="20"/>
                <w:szCs w:val="20"/>
              </w:rPr>
            </w:pPr>
          </w:p>
        </w:tc>
        <w:tc>
          <w:tcPr>
            <w:tcW w:w="340" w:type="pct"/>
            <w:tcBorders>
              <w:bottom w:val="single" w:sz="4" w:space="0" w:color="auto"/>
            </w:tcBorders>
            <w:shd w:val="clear" w:color="auto" w:fill="FFFFFF"/>
          </w:tcPr>
          <w:p w14:paraId="60888125" w14:textId="77777777" w:rsidR="00591870" w:rsidRPr="00B84FE9" w:rsidRDefault="00175759" w:rsidP="00591870">
            <w:pPr>
              <w:spacing w:after="0" w:line="240" w:lineRule="auto"/>
              <w:rPr>
                <w:rFonts w:ascii="Times New Roman" w:eastAsia="Times New Roman" w:hAnsi="Times New Roman"/>
                <w:sz w:val="20"/>
                <w:szCs w:val="20"/>
              </w:rPr>
            </w:pPr>
            <w:r>
              <w:rPr>
                <w:rFonts w:ascii="Times New Roman" w:eastAsia="Times New Roman" w:hAnsi="Times New Roman"/>
                <w:sz w:val="20"/>
                <w:szCs w:val="20"/>
              </w:rPr>
              <w:t>GEFTF</w:t>
            </w:r>
          </w:p>
        </w:tc>
        <w:tc>
          <w:tcPr>
            <w:tcW w:w="425" w:type="pct"/>
            <w:tcBorders>
              <w:bottom w:val="single" w:sz="4" w:space="0" w:color="auto"/>
            </w:tcBorders>
            <w:shd w:val="clear" w:color="auto" w:fill="FFFFFF"/>
          </w:tcPr>
          <w:p w14:paraId="6FCF4DAB" w14:textId="77777777" w:rsidR="00591870" w:rsidRPr="00B84FE9" w:rsidRDefault="00175759" w:rsidP="00924798">
            <w:pPr>
              <w:spacing w:after="0" w:line="240" w:lineRule="auto"/>
              <w:jc w:val="right"/>
              <w:rPr>
                <w:rFonts w:ascii="Times New Roman" w:eastAsia="Times New Roman" w:hAnsi="Times New Roman"/>
                <w:sz w:val="20"/>
                <w:szCs w:val="20"/>
              </w:rPr>
            </w:pPr>
            <w:r>
              <w:rPr>
                <w:rFonts w:ascii="Times New Roman" w:eastAsia="Times New Roman" w:hAnsi="Times New Roman"/>
                <w:sz w:val="20"/>
                <w:szCs w:val="20"/>
              </w:rPr>
              <w:t>5</w:t>
            </w:r>
            <w:r w:rsidR="00924798">
              <w:rPr>
                <w:rFonts w:ascii="Times New Roman" w:eastAsia="Times New Roman" w:hAnsi="Times New Roman"/>
                <w:sz w:val="20"/>
                <w:szCs w:val="20"/>
              </w:rPr>
              <w:t>45</w:t>
            </w:r>
            <w:r>
              <w:rPr>
                <w:rFonts w:ascii="Times New Roman" w:eastAsia="Times New Roman" w:hAnsi="Times New Roman"/>
                <w:sz w:val="20"/>
                <w:szCs w:val="20"/>
              </w:rPr>
              <w:t>,000</w:t>
            </w:r>
          </w:p>
        </w:tc>
        <w:tc>
          <w:tcPr>
            <w:tcW w:w="503" w:type="pct"/>
            <w:tcBorders>
              <w:bottom w:val="single" w:sz="4" w:space="0" w:color="auto"/>
            </w:tcBorders>
            <w:shd w:val="clear" w:color="auto" w:fill="FFFFFF"/>
          </w:tcPr>
          <w:p w14:paraId="7EE3822B" w14:textId="77777777" w:rsidR="00591870" w:rsidRPr="00B84FE9" w:rsidRDefault="00175759" w:rsidP="00591870">
            <w:pPr>
              <w:spacing w:after="0" w:line="240" w:lineRule="auto"/>
              <w:jc w:val="right"/>
              <w:rPr>
                <w:rFonts w:ascii="Times New Roman" w:eastAsia="Times New Roman" w:hAnsi="Times New Roman"/>
                <w:sz w:val="20"/>
                <w:szCs w:val="20"/>
              </w:rPr>
            </w:pPr>
            <w:r>
              <w:rPr>
                <w:rFonts w:ascii="Times New Roman" w:eastAsia="Times New Roman" w:hAnsi="Times New Roman"/>
                <w:sz w:val="20"/>
                <w:szCs w:val="20"/>
              </w:rPr>
              <w:t>1,850,000</w:t>
            </w:r>
          </w:p>
        </w:tc>
      </w:tr>
      <w:tr w:rsidR="00591870" w:rsidRPr="007D0D7F" w14:paraId="249873EE" w14:textId="77777777" w:rsidTr="0055572C">
        <w:trPr>
          <w:jc w:val="center"/>
        </w:trPr>
        <w:tc>
          <w:tcPr>
            <w:tcW w:w="804" w:type="pct"/>
            <w:tcBorders>
              <w:bottom w:val="single" w:sz="4" w:space="0" w:color="auto"/>
            </w:tcBorders>
            <w:shd w:val="clear" w:color="auto" w:fill="FFFFFF"/>
          </w:tcPr>
          <w:p w14:paraId="67AF25A4" w14:textId="1227A329" w:rsidR="006961FE" w:rsidRPr="006961FE" w:rsidRDefault="006961FE" w:rsidP="006961FE">
            <w:pPr>
              <w:spacing w:line="240" w:lineRule="auto"/>
              <w:rPr>
                <w:rFonts w:ascii="Times New Roman" w:hAnsi="Times New Roman"/>
                <w:bCs/>
                <w:sz w:val="20"/>
                <w:szCs w:val="20"/>
              </w:rPr>
            </w:pPr>
            <w:r>
              <w:rPr>
                <w:rFonts w:ascii="Times New Roman" w:eastAsia="Times New Roman" w:hAnsi="Times New Roman"/>
                <w:sz w:val="20"/>
                <w:szCs w:val="20"/>
              </w:rPr>
              <w:lastRenderedPageBreak/>
              <w:t xml:space="preserve">4. </w:t>
            </w:r>
            <w:r w:rsidRPr="006961FE">
              <w:rPr>
                <w:rFonts w:ascii="Times New Roman" w:hAnsi="Times New Roman"/>
                <w:bCs/>
                <w:sz w:val="20"/>
                <w:szCs w:val="20"/>
              </w:rPr>
              <w:t>Demonstrating private-public-community partnerships on access and benefit sharing</w:t>
            </w:r>
          </w:p>
          <w:p w14:paraId="4543F74B" w14:textId="77777777" w:rsidR="00591870" w:rsidRPr="00B84FE9" w:rsidRDefault="00591870" w:rsidP="006961FE">
            <w:pPr>
              <w:spacing w:after="0" w:line="240" w:lineRule="auto"/>
              <w:rPr>
                <w:rFonts w:ascii="Times New Roman" w:eastAsia="Times New Roman" w:hAnsi="Times New Roman"/>
                <w:sz w:val="20"/>
                <w:szCs w:val="20"/>
              </w:rPr>
            </w:pPr>
          </w:p>
        </w:tc>
        <w:tc>
          <w:tcPr>
            <w:tcW w:w="298" w:type="pct"/>
            <w:shd w:val="clear" w:color="auto" w:fill="FFFFFF"/>
          </w:tcPr>
          <w:p w14:paraId="5B72D59B" w14:textId="08F45688" w:rsidR="00591870" w:rsidRPr="00B84FE9" w:rsidRDefault="006961FE" w:rsidP="002D295A">
            <w:pPr>
              <w:spacing w:after="0" w:line="240" w:lineRule="auto"/>
              <w:rPr>
                <w:rFonts w:ascii="Times New Roman" w:eastAsia="Times New Roman" w:hAnsi="Times New Roman"/>
                <w:sz w:val="20"/>
                <w:szCs w:val="20"/>
              </w:rPr>
            </w:pPr>
            <w:r>
              <w:rPr>
                <w:rFonts w:ascii="Times New Roman" w:eastAsia="Times New Roman" w:hAnsi="Times New Roman"/>
                <w:sz w:val="20"/>
                <w:szCs w:val="20"/>
              </w:rPr>
              <w:t>TA</w:t>
            </w:r>
            <w:r w:rsidR="002D295A">
              <w:rPr>
                <w:rFonts w:ascii="Times New Roman" w:eastAsia="Times New Roman" w:hAnsi="Times New Roman"/>
                <w:sz w:val="20"/>
                <w:szCs w:val="20"/>
              </w:rPr>
              <w:t xml:space="preserve"> / INV</w:t>
            </w:r>
          </w:p>
        </w:tc>
        <w:tc>
          <w:tcPr>
            <w:tcW w:w="1060" w:type="pct"/>
            <w:shd w:val="clear" w:color="auto" w:fill="FFFFFF"/>
          </w:tcPr>
          <w:p w14:paraId="5F798196" w14:textId="75F0314A" w:rsidR="006961FE" w:rsidRPr="006961FE" w:rsidRDefault="0055572C" w:rsidP="006961FE">
            <w:pPr>
              <w:spacing w:line="240" w:lineRule="auto"/>
              <w:rPr>
                <w:rFonts w:ascii="Times New Roman" w:hAnsi="Times New Roman"/>
                <w:bCs/>
                <w:sz w:val="20"/>
                <w:szCs w:val="20"/>
              </w:rPr>
            </w:pPr>
            <w:r>
              <w:rPr>
                <w:rFonts w:ascii="Times New Roman" w:hAnsi="Times New Roman"/>
                <w:bCs/>
                <w:sz w:val="20"/>
                <w:szCs w:val="20"/>
              </w:rPr>
              <w:t>One</w:t>
            </w:r>
            <w:r w:rsidR="006961FE" w:rsidRPr="006961FE">
              <w:rPr>
                <w:rFonts w:ascii="Times New Roman" w:hAnsi="Times New Roman"/>
                <w:bCs/>
                <w:sz w:val="20"/>
                <w:szCs w:val="20"/>
              </w:rPr>
              <w:t xml:space="preserve"> ABS agreement negotiated and implemented enabling equitable sharing of benefits between users and providers</w:t>
            </w:r>
          </w:p>
          <w:p w14:paraId="1EB13F90" w14:textId="7BE0F8B1" w:rsidR="00304D9A" w:rsidRDefault="0055572C" w:rsidP="006961FE">
            <w:pPr>
              <w:spacing w:after="0" w:line="240" w:lineRule="auto"/>
              <w:rPr>
                <w:rFonts w:ascii="Times New Roman" w:hAnsi="Times New Roman"/>
                <w:bCs/>
                <w:sz w:val="20"/>
                <w:szCs w:val="20"/>
              </w:rPr>
            </w:pPr>
            <w:r>
              <w:rPr>
                <w:rFonts w:ascii="Times New Roman" w:hAnsi="Times New Roman"/>
                <w:bCs/>
                <w:sz w:val="20"/>
                <w:szCs w:val="20"/>
              </w:rPr>
              <w:t xml:space="preserve">At least one management plan approved ensuring the security of concerned biological resources. </w:t>
            </w:r>
          </w:p>
          <w:p w14:paraId="10E03701" w14:textId="77777777" w:rsidR="00304D9A" w:rsidRDefault="00304D9A" w:rsidP="006961FE">
            <w:pPr>
              <w:spacing w:after="0" w:line="240" w:lineRule="auto"/>
              <w:rPr>
                <w:rFonts w:ascii="Times New Roman" w:hAnsi="Times New Roman"/>
                <w:bCs/>
                <w:sz w:val="20"/>
                <w:szCs w:val="20"/>
              </w:rPr>
            </w:pPr>
          </w:p>
          <w:p w14:paraId="04AAE3FA" w14:textId="216E2E22" w:rsidR="00591870" w:rsidRPr="00B84FE9" w:rsidRDefault="002D295A" w:rsidP="002D295A">
            <w:pPr>
              <w:spacing w:after="0" w:line="240" w:lineRule="auto"/>
              <w:rPr>
                <w:rFonts w:ascii="Times New Roman" w:eastAsia="Times New Roman" w:hAnsi="Times New Roman"/>
                <w:sz w:val="20"/>
                <w:szCs w:val="20"/>
              </w:rPr>
            </w:pPr>
            <w:r>
              <w:rPr>
                <w:rFonts w:ascii="Times New Roman" w:hAnsi="Times New Roman"/>
                <w:bCs/>
                <w:sz w:val="20"/>
                <w:szCs w:val="20"/>
              </w:rPr>
              <w:t>At least three policy briefs developed from best practices and lessons of ABS</w:t>
            </w:r>
          </w:p>
        </w:tc>
        <w:tc>
          <w:tcPr>
            <w:tcW w:w="1570" w:type="pct"/>
            <w:shd w:val="clear" w:color="auto" w:fill="FFFFFF"/>
          </w:tcPr>
          <w:p w14:paraId="771705BC" w14:textId="28904AD8" w:rsidR="00591870" w:rsidRDefault="009334CE" w:rsidP="002D295A">
            <w:pPr>
              <w:spacing w:after="120" w:line="240" w:lineRule="auto"/>
              <w:rPr>
                <w:rFonts w:ascii="Times New Roman" w:hAnsi="Times New Roman"/>
                <w:bCs/>
                <w:sz w:val="20"/>
                <w:szCs w:val="20"/>
              </w:rPr>
            </w:pPr>
            <w:r>
              <w:rPr>
                <w:rFonts w:ascii="Times New Roman" w:hAnsi="Times New Roman"/>
                <w:bCs/>
                <w:sz w:val="20"/>
                <w:szCs w:val="20"/>
              </w:rPr>
              <w:t>4.1. Negotiating and Implementing ABS Agreements for Access and Benefit Sharing</w:t>
            </w:r>
            <w:r w:rsidR="00296F96">
              <w:rPr>
                <w:rFonts w:ascii="Times New Roman" w:hAnsi="Times New Roman"/>
                <w:bCs/>
                <w:sz w:val="20"/>
                <w:szCs w:val="20"/>
              </w:rPr>
              <w:t>: (a) The establishment of an ABS agreement for access and benefit sharing between the Ta Phin Community and SapaNapro Company; (b) Establishment of a collaborative framework for potential identification of genetic resources for future commercialization and for development of ABS partnerships.</w:t>
            </w:r>
          </w:p>
          <w:p w14:paraId="6C978226" w14:textId="42940002" w:rsidR="009334CE" w:rsidRDefault="009334CE" w:rsidP="002D295A">
            <w:pPr>
              <w:spacing w:after="120" w:line="240" w:lineRule="auto"/>
              <w:rPr>
                <w:rFonts w:ascii="Times New Roman" w:hAnsi="Times New Roman"/>
                <w:bCs/>
                <w:sz w:val="20"/>
                <w:szCs w:val="20"/>
              </w:rPr>
            </w:pPr>
            <w:r>
              <w:rPr>
                <w:rFonts w:ascii="Times New Roman" w:hAnsi="Times New Roman"/>
                <w:bCs/>
                <w:sz w:val="20"/>
                <w:szCs w:val="20"/>
              </w:rPr>
              <w:t>4.2. Traditional Knowledge Documentation and Bio-community Protocols</w:t>
            </w:r>
            <w:r w:rsidR="00296F96">
              <w:rPr>
                <w:rFonts w:ascii="Times New Roman" w:hAnsi="Times New Roman"/>
                <w:bCs/>
                <w:sz w:val="20"/>
                <w:szCs w:val="20"/>
              </w:rPr>
              <w:t xml:space="preserve">: (a) Preparation of a bio-community protocol at the pilot site; (b) Development of traditional knowledge registry at pilot site; (c) Compilation of list of traditional knowledge in Sa Pa districts. </w:t>
            </w:r>
          </w:p>
          <w:p w14:paraId="7AA6B1FF" w14:textId="3E1B74C2" w:rsidR="009334CE" w:rsidRDefault="009334CE" w:rsidP="002D295A">
            <w:pPr>
              <w:spacing w:after="120" w:line="240" w:lineRule="auto"/>
              <w:rPr>
                <w:rFonts w:ascii="Times New Roman" w:hAnsi="Times New Roman"/>
                <w:bCs/>
                <w:sz w:val="20"/>
                <w:szCs w:val="20"/>
              </w:rPr>
            </w:pPr>
            <w:r>
              <w:rPr>
                <w:rFonts w:ascii="Times New Roman" w:hAnsi="Times New Roman"/>
                <w:bCs/>
                <w:sz w:val="20"/>
                <w:szCs w:val="20"/>
              </w:rPr>
              <w:t>4.3. In-situ conservation measures to ensure the security of the concerned biological resources are integrated into the pilot project</w:t>
            </w:r>
          </w:p>
          <w:p w14:paraId="7386004F" w14:textId="3C342161" w:rsidR="009334CE" w:rsidRPr="00B84FE9" w:rsidRDefault="009334CE" w:rsidP="005D1A75">
            <w:pPr>
              <w:spacing w:after="0" w:line="240" w:lineRule="auto"/>
              <w:rPr>
                <w:rFonts w:ascii="Times New Roman" w:eastAsia="Times New Roman" w:hAnsi="Times New Roman"/>
                <w:sz w:val="20"/>
                <w:szCs w:val="20"/>
              </w:rPr>
            </w:pPr>
            <w:r>
              <w:rPr>
                <w:rFonts w:ascii="Times New Roman" w:hAnsi="Times New Roman"/>
                <w:bCs/>
                <w:sz w:val="20"/>
                <w:szCs w:val="20"/>
              </w:rPr>
              <w:t>4.4. Best practices and lessons of ABS from pilots documented and disseminated</w:t>
            </w:r>
          </w:p>
        </w:tc>
        <w:tc>
          <w:tcPr>
            <w:tcW w:w="340" w:type="pct"/>
            <w:tcBorders>
              <w:bottom w:val="single" w:sz="4" w:space="0" w:color="auto"/>
            </w:tcBorders>
            <w:shd w:val="clear" w:color="auto" w:fill="FFFFFF"/>
            <w:tcMar>
              <w:left w:w="29" w:type="dxa"/>
              <w:right w:w="29" w:type="dxa"/>
            </w:tcMar>
          </w:tcPr>
          <w:p w14:paraId="76C6D866" w14:textId="77777777" w:rsidR="00591870" w:rsidRPr="00B84FE9" w:rsidRDefault="00175759" w:rsidP="00591870">
            <w:pPr>
              <w:spacing w:after="0" w:line="240" w:lineRule="auto"/>
              <w:rPr>
                <w:rFonts w:ascii="Times New Roman" w:eastAsia="Times New Roman" w:hAnsi="Times New Roman"/>
                <w:sz w:val="20"/>
                <w:szCs w:val="20"/>
              </w:rPr>
            </w:pPr>
            <w:r>
              <w:rPr>
                <w:rFonts w:ascii="Times New Roman" w:eastAsia="Times New Roman" w:hAnsi="Times New Roman"/>
                <w:bCs/>
                <w:smallCaps/>
                <w:sz w:val="20"/>
                <w:szCs w:val="20"/>
              </w:rPr>
              <w:t>GEFTF</w:t>
            </w:r>
          </w:p>
        </w:tc>
        <w:tc>
          <w:tcPr>
            <w:tcW w:w="425" w:type="pct"/>
            <w:tcBorders>
              <w:bottom w:val="single" w:sz="4" w:space="0" w:color="auto"/>
            </w:tcBorders>
            <w:shd w:val="clear" w:color="auto" w:fill="FFFFFF"/>
          </w:tcPr>
          <w:p w14:paraId="4568AB14" w14:textId="77777777" w:rsidR="00591870" w:rsidRPr="00B84FE9" w:rsidRDefault="00924798" w:rsidP="000A2D55">
            <w:pPr>
              <w:spacing w:after="0" w:line="240" w:lineRule="auto"/>
              <w:jc w:val="right"/>
              <w:rPr>
                <w:rFonts w:ascii="Times New Roman" w:eastAsia="Times New Roman" w:hAnsi="Times New Roman"/>
                <w:sz w:val="20"/>
                <w:szCs w:val="20"/>
              </w:rPr>
            </w:pPr>
            <w:r>
              <w:rPr>
                <w:rFonts w:ascii="Times New Roman" w:eastAsia="Times New Roman" w:hAnsi="Times New Roman"/>
                <w:sz w:val="20"/>
                <w:szCs w:val="20"/>
              </w:rPr>
              <w:t>7</w:t>
            </w:r>
            <w:r w:rsidR="000A2D55">
              <w:rPr>
                <w:rFonts w:ascii="Times New Roman" w:eastAsia="Times New Roman" w:hAnsi="Times New Roman"/>
                <w:sz w:val="20"/>
                <w:szCs w:val="20"/>
              </w:rPr>
              <w:t>73</w:t>
            </w:r>
            <w:r w:rsidR="00304D9A">
              <w:rPr>
                <w:rFonts w:ascii="Times New Roman" w:eastAsia="Times New Roman" w:hAnsi="Times New Roman"/>
                <w:sz w:val="20"/>
                <w:szCs w:val="20"/>
              </w:rPr>
              <w:t>,</w:t>
            </w:r>
            <w:r w:rsidR="00175759">
              <w:rPr>
                <w:rFonts w:ascii="Times New Roman" w:eastAsia="Times New Roman" w:hAnsi="Times New Roman"/>
                <w:sz w:val="20"/>
                <w:szCs w:val="20"/>
              </w:rPr>
              <w:t>000</w:t>
            </w:r>
          </w:p>
        </w:tc>
        <w:tc>
          <w:tcPr>
            <w:tcW w:w="503" w:type="pct"/>
            <w:tcBorders>
              <w:bottom w:val="single" w:sz="4" w:space="0" w:color="auto"/>
            </w:tcBorders>
            <w:shd w:val="clear" w:color="auto" w:fill="FFFFFF"/>
          </w:tcPr>
          <w:p w14:paraId="5B77F901" w14:textId="77777777" w:rsidR="00591870" w:rsidRPr="00B84FE9" w:rsidRDefault="00175759" w:rsidP="00591870">
            <w:pPr>
              <w:spacing w:after="0" w:line="240" w:lineRule="auto"/>
              <w:jc w:val="right"/>
              <w:rPr>
                <w:rFonts w:ascii="Times New Roman" w:eastAsia="Times New Roman" w:hAnsi="Times New Roman"/>
                <w:sz w:val="20"/>
                <w:szCs w:val="20"/>
              </w:rPr>
            </w:pPr>
            <w:r>
              <w:rPr>
                <w:rFonts w:ascii="Times New Roman" w:eastAsia="Times New Roman" w:hAnsi="Times New Roman"/>
                <w:sz w:val="20"/>
                <w:szCs w:val="20"/>
              </w:rPr>
              <w:t>5,150,000</w:t>
            </w:r>
          </w:p>
        </w:tc>
      </w:tr>
      <w:tr w:rsidR="00591870" w:rsidRPr="007D0D7F" w14:paraId="432034E3" w14:textId="77777777" w:rsidTr="002D295A">
        <w:trPr>
          <w:jc w:val="center"/>
        </w:trPr>
        <w:tc>
          <w:tcPr>
            <w:tcW w:w="3732" w:type="pct"/>
            <w:gridSpan w:val="4"/>
            <w:tcBorders>
              <w:bottom w:val="single" w:sz="4" w:space="0" w:color="auto"/>
            </w:tcBorders>
            <w:shd w:val="clear" w:color="auto" w:fill="FFFFFF"/>
          </w:tcPr>
          <w:p w14:paraId="07A43FC4" w14:textId="680786FC" w:rsidR="00591870" w:rsidRPr="00B84FE9" w:rsidRDefault="00591870" w:rsidP="00591870">
            <w:pPr>
              <w:spacing w:after="0" w:line="240" w:lineRule="auto"/>
              <w:jc w:val="right"/>
              <w:rPr>
                <w:rFonts w:ascii="Times New Roman" w:eastAsia="Times New Roman" w:hAnsi="Times New Roman"/>
                <w:sz w:val="20"/>
                <w:szCs w:val="20"/>
              </w:rPr>
            </w:pPr>
            <w:r w:rsidRPr="00B84FE9">
              <w:rPr>
                <w:rFonts w:ascii="Times New Roman" w:eastAsia="Times New Roman" w:hAnsi="Times New Roman"/>
                <w:sz w:val="20"/>
                <w:szCs w:val="20"/>
              </w:rPr>
              <w:t>Subtotal</w:t>
            </w:r>
          </w:p>
        </w:tc>
        <w:tc>
          <w:tcPr>
            <w:tcW w:w="340" w:type="pct"/>
            <w:tcBorders>
              <w:bottom w:val="single" w:sz="4" w:space="0" w:color="auto"/>
            </w:tcBorders>
            <w:shd w:val="clear" w:color="auto" w:fill="FFFFFF"/>
          </w:tcPr>
          <w:p w14:paraId="432EEE90" w14:textId="77777777" w:rsidR="00591870" w:rsidRPr="00B84FE9" w:rsidRDefault="00591870" w:rsidP="00591870">
            <w:pPr>
              <w:spacing w:after="0" w:line="240" w:lineRule="auto"/>
              <w:jc w:val="right"/>
              <w:rPr>
                <w:rFonts w:ascii="Times New Roman" w:eastAsia="Times New Roman" w:hAnsi="Times New Roman"/>
                <w:sz w:val="20"/>
                <w:szCs w:val="20"/>
              </w:rPr>
            </w:pPr>
          </w:p>
        </w:tc>
        <w:tc>
          <w:tcPr>
            <w:tcW w:w="425" w:type="pct"/>
            <w:tcBorders>
              <w:bottom w:val="single" w:sz="4" w:space="0" w:color="auto"/>
            </w:tcBorders>
            <w:shd w:val="clear" w:color="auto" w:fill="FFFFFF"/>
            <w:tcMar>
              <w:left w:w="29" w:type="dxa"/>
              <w:right w:w="29" w:type="dxa"/>
            </w:tcMar>
          </w:tcPr>
          <w:p w14:paraId="7A82D22A" w14:textId="77777777" w:rsidR="00591870" w:rsidRPr="00B84FE9" w:rsidRDefault="00175759" w:rsidP="000A2D55">
            <w:pPr>
              <w:spacing w:after="0" w:line="240" w:lineRule="auto"/>
              <w:jc w:val="right"/>
              <w:rPr>
                <w:rFonts w:ascii="Times New Roman" w:eastAsia="Times New Roman" w:hAnsi="Times New Roman"/>
                <w:sz w:val="20"/>
                <w:szCs w:val="20"/>
              </w:rPr>
            </w:pPr>
            <w:r>
              <w:rPr>
                <w:rFonts w:ascii="Times New Roman" w:eastAsia="Times New Roman" w:hAnsi="Times New Roman"/>
                <w:sz w:val="20"/>
                <w:szCs w:val="20"/>
              </w:rPr>
              <w:t>1,</w:t>
            </w:r>
            <w:r w:rsidR="000A2D55">
              <w:rPr>
                <w:rFonts w:ascii="Times New Roman" w:eastAsia="Times New Roman" w:hAnsi="Times New Roman"/>
                <w:sz w:val="20"/>
                <w:szCs w:val="20"/>
              </w:rPr>
              <w:t>859</w:t>
            </w:r>
            <w:r w:rsidR="00011871">
              <w:rPr>
                <w:rFonts w:ascii="Times New Roman" w:eastAsia="Times New Roman" w:hAnsi="Times New Roman"/>
                <w:sz w:val="20"/>
                <w:szCs w:val="20"/>
              </w:rPr>
              <w:t>,922</w:t>
            </w:r>
          </w:p>
        </w:tc>
        <w:tc>
          <w:tcPr>
            <w:tcW w:w="503" w:type="pct"/>
            <w:tcBorders>
              <w:bottom w:val="single" w:sz="4" w:space="0" w:color="auto"/>
            </w:tcBorders>
            <w:shd w:val="clear" w:color="auto" w:fill="FFFFFF"/>
          </w:tcPr>
          <w:p w14:paraId="07C59CE2" w14:textId="77777777" w:rsidR="00591870" w:rsidRPr="00B84FE9" w:rsidRDefault="00175759" w:rsidP="00591870">
            <w:pPr>
              <w:spacing w:after="0" w:line="240" w:lineRule="auto"/>
              <w:jc w:val="right"/>
              <w:rPr>
                <w:rFonts w:ascii="Times New Roman" w:eastAsia="Times New Roman" w:hAnsi="Times New Roman"/>
                <w:sz w:val="20"/>
                <w:szCs w:val="20"/>
              </w:rPr>
            </w:pPr>
            <w:r>
              <w:rPr>
                <w:rFonts w:ascii="Times New Roman" w:eastAsia="Times New Roman" w:hAnsi="Times New Roman"/>
                <w:sz w:val="20"/>
                <w:szCs w:val="20"/>
              </w:rPr>
              <w:t>9,450,000</w:t>
            </w:r>
          </w:p>
        </w:tc>
      </w:tr>
      <w:tr w:rsidR="00591870" w:rsidRPr="007D0D7F" w14:paraId="4FAF55DF" w14:textId="77777777" w:rsidTr="004F7D19">
        <w:trPr>
          <w:jc w:val="center"/>
        </w:trPr>
        <w:tc>
          <w:tcPr>
            <w:tcW w:w="3732" w:type="pct"/>
            <w:gridSpan w:val="4"/>
            <w:tcBorders>
              <w:top w:val="double" w:sz="4" w:space="0" w:color="auto"/>
              <w:left w:val="single" w:sz="4" w:space="0" w:color="auto"/>
              <w:bottom w:val="double" w:sz="4" w:space="0" w:color="auto"/>
              <w:right w:val="single" w:sz="4" w:space="0" w:color="auto"/>
            </w:tcBorders>
            <w:shd w:val="clear" w:color="auto" w:fill="FFFFFF"/>
          </w:tcPr>
          <w:p w14:paraId="4599B770" w14:textId="77777777" w:rsidR="00591870" w:rsidRPr="00B84FE9" w:rsidRDefault="00591870" w:rsidP="00591870">
            <w:pPr>
              <w:spacing w:after="0" w:line="240" w:lineRule="auto"/>
              <w:jc w:val="right"/>
              <w:rPr>
                <w:rFonts w:ascii="Times New Roman" w:eastAsia="Times New Roman" w:hAnsi="Times New Roman"/>
                <w:sz w:val="20"/>
                <w:szCs w:val="20"/>
              </w:rPr>
            </w:pPr>
            <w:r w:rsidRPr="00B84FE9">
              <w:rPr>
                <w:rFonts w:ascii="Times New Roman" w:eastAsia="Times New Roman" w:hAnsi="Times New Roman"/>
                <w:sz w:val="20"/>
                <w:szCs w:val="20"/>
              </w:rPr>
              <w:t>Project management Cost (PMC)</w:t>
            </w:r>
            <w:r w:rsidRPr="00B84FE9">
              <w:rPr>
                <w:rFonts w:ascii="Times New Roman" w:eastAsia="Times New Roman" w:hAnsi="Times New Roman"/>
                <w:sz w:val="20"/>
                <w:szCs w:val="20"/>
                <w:vertAlign w:val="superscript"/>
              </w:rPr>
              <w:footnoteReference w:id="4"/>
            </w:r>
          </w:p>
        </w:tc>
        <w:tc>
          <w:tcPr>
            <w:tcW w:w="340" w:type="pct"/>
            <w:tcBorders>
              <w:top w:val="double" w:sz="4" w:space="0" w:color="auto"/>
              <w:left w:val="single" w:sz="4" w:space="0" w:color="auto"/>
              <w:bottom w:val="double" w:sz="4" w:space="0" w:color="auto"/>
              <w:right w:val="single" w:sz="4" w:space="0" w:color="auto"/>
            </w:tcBorders>
            <w:shd w:val="clear" w:color="auto" w:fill="FFFFFF"/>
          </w:tcPr>
          <w:p w14:paraId="351F2EC3" w14:textId="11EAA7AD" w:rsidR="00591870" w:rsidRPr="00B84FE9" w:rsidRDefault="00591870" w:rsidP="00591870">
            <w:pPr>
              <w:spacing w:after="0" w:line="240" w:lineRule="auto"/>
              <w:rPr>
                <w:rFonts w:ascii="Times New Roman" w:eastAsia="Times New Roman" w:hAnsi="Times New Roman"/>
                <w:sz w:val="20"/>
                <w:szCs w:val="20"/>
              </w:rPr>
            </w:pPr>
          </w:p>
        </w:tc>
        <w:tc>
          <w:tcPr>
            <w:tcW w:w="425" w:type="pct"/>
            <w:tcBorders>
              <w:top w:val="single" w:sz="4" w:space="0" w:color="auto"/>
              <w:bottom w:val="double" w:sz="4" w:space="0" w:color="auto"/>
              <w:right w:val="single" w:sz="4" w:space="0" w:color="auto"/>
            </w:tcBorders>
            <w:shd w:val="clear" w:color="auto" w:fill="FFFFFF"/>
          </w:tcPr>
          <w:p w14:paraId="0851B7F9" w14:textId="77777777" w:rsidR="00591870" w:rsidRPr="00B84FE9" w:rsidRDefault="000A2D55" w:rsidP="00011871">
            <w:pPr>
              <w:spacing w:after="0" w:line="240" w:lineRule="auto"/>
              <w:jc w:val="right"/>
              <w:rPr>
                <w:rFonts w:ascii="Times New Roman" w:eastAsia="Times New Roman" w:hAnsi="Times New Roman"/>
                <w:sz w:val="20"/>
                <w:szCs w:val="20"/>
              </w:rPr>
            </w:pPr>
            <w:r>
              <w:rPr>
                <w:rFonts w:ascii="Times New Roman" w:eastAsia="Times New Roman" w:hAnsi="Times New Roman"/>
                <w:sz w:val="20"/>
                <w:szCs w:val="20"/>
              </w:rPr>
              <w:t>140,078</w:t>
            </w:r>
          </w:p>
        </w:tc>
        <w:tc>
          <w:tcPr>
            <w:tcW w:w="503" w:type="pct"/>
            <w:tcBorders>
              <w:top w:val="single" w:sz="4" w:space="0" w:color="auto"/>
              <w:left w:val="single" w:sz="4" w:space="0" w:color="auto"/>
              <w:bottom w:val="double" w:sz="4" w:space="0" w:color="auto"/>
              <w:right w:val="single" w:sz="4" w:space="0" w:color="auto"/>
            </w:tcBorders>
            <w:shd w:val="clear" w:color="auto" w:fill="FFFFFF"/>
          </w:tcPr>
          <w:p w14:paraId="420B89B9" w14:textId="77777777" w:rsidR="00591870" w:rsidRPr="00B84FE9" w:rsidRDefault="00175759" w:rsidP="00175759">
            <w:pPr>
              <w:spacing w:after="0" w:line="240" w:lineRule="auto"/>
              <w:jc w:val="right"/>
              <w:rPr>
                <w:rFonts w:ascii="Times New Roman" w:eastAsia="Times New Roman" w:hAnsi="Times New Roman"/>
                <w:sz w:val="20"/>
                <w:szCs w:val="20"/>
              </w:rPr>
            </w:pPr>
            <w:bookmarkStart w:id="10" w:name="B_projMgmt_CO"/>
            <w:r>
              <w:rPr>
                <w:rFonts w:ascii="Times New Roman" w:eastAsia="Times New Roman" w:hAnsi="Times New Roman"/>
                <w:sz w:val="20"/>
                <w:szCs w:val="20"/>
              </w:rPr>
              <w:t>400,000</w:t>
            </w:r>
            <w:bookmarkEnd w:id="10"/>
          </w:p>
        </w:tc>
      </w:tr>
      <w:tr w:rsidR="00591870" w:rsidRPr="007D0D7F" w14:paraId="17EBB3D4" w14:textId="77777777" w:rsidTr="002D295A">
        <w:trPr>
          <w:jc w:val="center"/>
        </w:trPr>
        <w:tc>
          <w:tcPr>
            <w:tcW w:w="3732" w:type="pct"/>
            <w:gridSpan w:val="4"/>
            <w:tcBorders>
              <w:top w:val="double" w:sz="4" w:space="0" w:color="auto"/>
              <w:bottom w:val="double" w:sz="4" w:space="0" w:color="auto"/>
            </w:tcBorders>
            <w:shd w:val="clear" w:color="auto" w:fill="FFFFFF"/>
          </w:tcPr>
          <w:p w14:paraId="147E39C9" w14:textId="77777777" w:rsidR="00591870" w:rsidRPr="00B84FE9" w:rsidRDefault="00591870" w:rsidP="00591870">
            <w:pPr>
              <w:spacing w:after="0" w:line="240" w:lineRule="auto"/>
              <w:jc w:val="right"/>
              <w:rPr>
                <w:rFonts w:ascii="Times New Roman" w:eastAsia="Times New Roman" w:hAnsi="Times New Roman"/>
                <w:sz w:val="20"/>
                <w:szCs w:val="20"/>
              </w:rPr>
            </w:pPr>
            <w:r w:rsidRPr="00B84FE9">
              <w:rPr>
                <w:rFonts w:ascii="Times New Roman" w:eastAsia="Times New Roman" w:hAnsi="Times New Roman"/>
                <w:b/>
                <w:sz w:val="20"/>
                <w:szCs w:val="20"/>
              </w:rPr>
              <w:t>Total project costs</w:t>
            </w:r>
          </w:p>
        </w:tc>
        <w:tc>
          <w:tcPr>
            <w:tcW w:w="340" w:type="pct"/>
            <w:tcBorders>
              <w:top w:val="double" w:sz="4" w:space="0" w:color="auto"/>
              <w:bottom w:val="double" w:sz="4" w:space="0" w:color="auto"/>
            </w:tcBorders>
            <w:shd w:val="clear" w:color="auto" w:fill="FFFFFF"/>
          </w:tcPr>
          <w:p w14:paraId="497B8B77" w14:textId="77777777" w:rsidR="00591870" w:rsidRPr="00B84FE9" w:rsidRDefault="00591870" w:rsidP="00591870">
            <w:pPr>
              <w:spacing w:after="0" w:line="240" w:lineRule="auto"/>
              <w:jc w:val="right"/>
              <w:rPr>
                <w:rFonts w:ascii="Times New Roman" w:eastAsia="Times New Roman" w:hAnsi="Times New Roman"/>
                <w:sz w:val="20"/>
                <w:szCs w:val="20"/>
              </w:rPr>
            </w:pPr>
          </w:p>
        </w:tc>
        <w:tc>
          <w:tcPr>
            <w:tcW w:w="425" w:type="pct"/>
            <w:tcBorders>
              <w:top w:val="double" w:sz="4" w:space="0" w:color="auto"/>
              <w:bottom w:val="double" w:sz="4" w:space="0" w:color="auto"/>
            </w:tcBorders>
            <w:shd w:val="clear" w:color="auto" w:fill="FFFFFF"/>
            <w:tcMar>
              <w:left w:w="29" w:type="dxa"/>
              <w:right w:w="29" w:type="dxa"/>
            </w:tcMar>
          </w:tcPr>
          <w:p w14:paraId="23A23DF5" w14:textId="77777777" w:rsidR="00591870" w:rsidRPr="00B84FE9" w:rsidRDefault="00175759" w:rsidP="00591870">
            <w:pPr>
              <w:spacing w:after="0" w:line="240" w:lineRule="auto"/>
              <w:jc w:val="right"/>
              <w:rPr>
                <w:rFonts w:ascii="Times New Roman" w:eastAsia="Times New Roman" w:hAnsi="Times New Roman"/>
                <w:sz w:val="20"/>
                <w:szCs w:val="20"/>
              </w:rPr>
            </w:pPr>
            <w:r>
              <w:rPr>
                <w:rFonts w:ascii="Times New Roman" w:eastAsia="Times New Roman" w:hAnsi="Times New Roman"/>
                <w:sz w:val="20"/>
                <w:szCs w:val="20"/>
              </w:rPr>
              <w:t>2,000,000</w:t>
            </w:r>
          </w:p>
        </w:tc>
        <w:tc>
          <w:tcPr>
            <w:tcW w:w="503" w:type="pct"/>
            <w:tcBorders>
              <w:top w:val="double" w:sz="4" w:space="0" w:color="auto"/>
              <w:bottom w:val="double" w:sz="4" w:space="0" w:color="auto"/>
            </w:tcBorders>
            <w:shd w:val="clear" w:color="auto" w:fill="FFFFFF"/>
          </w:tcPr>
          <w:p w14:paraId="222F9ECC" w14:textId="77777777" w:rsidR="00591870" w:rsidRPr="00B84FE9" w:rsidRDefault="00175759" w:rsidP="00591870">
            <w:pPr>
              <w:spacing w:after="0" w:line="240" w:lineRule="auto"/>
              <w:jc w:val="right"/>
              <w:rPr>
                <w:rFonts w:ascii="Times New Roman" w:eastAsia="Times New Roman" w:hAnsi="Times New Roman"/>
                <w:sz w:val="20"/>
                <w:szCs w:val="20"/>
              </w:rPr>
            </w:pPr>
            <w:r>
              <w:rPr>
                <w:rFonts w:ascii="Times New Roman" w:eastAsia="Times New Roman" w:hAnsi="Times New Roman"/>
                <w:sz w:val="20"/>
                <w:szCs w:val="20"/>
              </w:rPr>
              <w:t>9,850,000</w:t>
            </w:r>
          </w:p>
        </w:tc>
      </w:tr>
    </w:tbl>
    <w:p w14:paraId="485E9CF0" w14:textId="77777777" w:rsidR="00591870" w:rsidRPr="00591870" w:rsidRDefault="00591870" w:rsidP="00591870">
      <w:pPr>
        <w:spacing w:before="240" w:after="80" w:line="240" w:lineRule="auto"/>
        <w:ind w:left="-90"/>
        <w:rPr>
          <w:rFonts w:ascii="Times New Roman" w:eastAsia="Times New Roman" w:hAnsi="Times New Roman"/>
          <w:b/>
          <w:smallCaps/>
          <w:lang w:val="x-none" w:eastAsia="x-none"/>
        </w:rPr>
      </w:pPr>
    </w:p>
    <w:p w14:paraId="70B7839E" w14:textId="77777777" w:rsidR="00591870" w:rsidRPr="00591870" w:rsidRDefault="00591870" w:rsidP="00137268">
      <w:pPr>
        <w:numPr>
          <w:ilvl w:val="0"/>
          <w:numId w:val="1"/>
        </w:numPr>
        <w:tabs>
          <w:tab w:val="clear" w:pos="360"/>
          <w:tab w:val="num" w:pos="270"/>
        </w:tabs>
        <w:spacing w:before="240" w:after="80" w:line="240" w:lineRule="auto"/>
        <w:ind w:left="270"/>
        <w:rPr>
          <w:rFonts w:ascii="Times New Roman" w:eastAsia="Times New Roman" w:hAnsi="Times New Roman"/>
          <w:b/>
          <w:smallCaps/>
          <w:lang w:val="x-none" w:eastAsia="x-none"/>
        </w:rPr>
      </w:pPr>
      <w:r w:rsidRPr="00591870">
        <w:rPr>
          <w:rFonts w:ascii="Times New Roman" w:eastAsia="Times New Roman" w:hAnsi="Times New Roman"/>
          <w:b/>
          <w:smallCaps/>
          <w:lang w:val="x-none" w:eastAsia="x-none"/>
        </w:rPr>
        <w:t xml:space="preserve">sources of confirmed </w:t>
      </w:r>
      <w:hyperlink r:id="rId11" w:history="1">
        <w:r w:rsidRPr="00591870">
          <w:rPr>
            <w:rFonts w:ascii="Times New Roman Bold" w:eastAsia="Times New Roman" w:hAnsi="Times New Roman Bold"/>
            <w:b/>
            <w:smallCaps/>
            <w:lang w:val="x-none" w:eastAsia="x-none"/>
          </w:rPr>
          <w:t>Cofinancing</w:t>
        </w:r>
      </w:hyperlink>
      <w:r w:rsidRPr="00591870">
        <w:rPr>
          <w:rFonts w:ascii="Times New Roman" w:eastAsia="Times New Roman" w:hAnsi="Times New Roman"/>
          <w:b/>
          <w:smallCaps/>
          <w:lang w:val="x-none" w:eastAsia="x-none"/>
        </w:rPr>
        <w:t xml:space="preserve"> for the project by source and by name ($)</w:t>
      </w:r>
    </w:p>
    <w:p w14:paraId="4B413BD5" w14:textId="722F463A" w:rsidR="00591870" w:rsidRPr="00591870" w:rsidRDefault="00591870" w:rsidP="00591870">
      <w:pPr>
        <w:spacing w:before="240" w:after="80" w:line="240" w:lineRule="auto"/>
        <w:ind w:left="-90"/>
        <w:rPr>
          <w:rFonts w:ascii="Times New Roman" w:eastAsia="Times New Roman" w:hAnsi="Times New Roman"/>
          <w:smallCaps/>
          <w:lang w:val="x-none" w:eastAsia="x-none"/>
        </w:rPr>
      </w:pPr>
      <w:r w:rsidRPr="00591870">
        <w:rPr>
          <w:rFonts w:ascii="Times New Roman" w:eastAsia="Times New Roman" w:hAnsi="Times New Roman"/>
          <w:lang w:val="x-none" w:eastAsia="x-none"/>
        </w:rPr>
        <w:t>Please include letters confirming cofinancing for the project with this form</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07"/>
        <w:gridCol w:w="4046"/>
        <w:gridCol w:w="2159"/>
        <w:gridCol w:w="1817"/>
      </w:tblGrid>
      <w:tr w:rsidR="00591870" w:rsidRPr="007D0D7F" w14:paraId="285AAA43" w14:textId="77777777" w:rsidTr="00591870">
        <w:trPr>
          <w:cantSplit/>
          <w:trHeight w:val="359"/>
        </w:trPr>
        <w:tc>
          <w:tcPr>
            <w:tcW w:w="1296" w:type="pct"/>
            <w:vAlign w:val="center"/>
          </w:tcPr>
          <w:p w14:paraId="20A148E6" w14:textId="77777777"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 xml:space="preserve">Sources of Co-financing </w:t>
            </w:r>
          </w:p>
        </w:tc>
        <w:tc>
          <w:tcPr>
            <w:tcW w:w="1868" w:type="pct"/>
            <w:vAlign w:val="center"/>
          </w:tcPr>
          <w:p w14:paraId="66767652" w14:textId="77777777"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Name of Co-financier (source)</w:t>
            </w:r>
          </w:p>
        </w:tc>
        <w:tc>
          <w:tcPr>
            <w:tcW w:w="997" w:type="pct"/>
            <w:vAlign w:val="center"/>
          </w:tcPr>
          <w:p w14:paraId="69A60EAA" w14:textId="17BDADFC"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Type of Co</w:t>
            </w:r>
            <w:r w:rsidR="00062849">
              <w:rPr>
                <w:rFonts w:ascii="Times New Roman" w:eastAsia="Times New Roman" w:hAnsi="Times New Roman"/>
                <w:b/>
              </w:rPr>
              <w:t>-</w:t>
            </w:r>
            <w:r w:rsidRPr="00591870">
              <w:rPr>
                <w:rFonts w:ascii="Times New Roman" w:eastAsia="Times New Roman" w:hAnsi="Times New Roman"/>
                <w:b/>
              </w:rPr>
              <w:t>financing</w:t>
            </w:r>
          </w:p>
        </w:tc>
        <w:tc>
          <w:tcPr>
            <w:tcW w:w="839" w:type="pct"/>
            <w:shd w:val="clear" w:color="auto" w:fill="auto"/>
            <w:vAlign w:val="center"/>
          </w:tcPr>
          <w:p w14:paraId="228D78A9" w14:textId="62C857D0"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Co</w:t>
            </w:r>
            <w:r w:rsidR="00062849">
              <w:rPr>
                <w:rFonts w:ascii="Times New Roman" w:eastAsia="Times New Roman" w:hAnsi="Times New Roman"/>
                <w:b/>
              </w:rPr>
              <w:t>-</w:t>
            </w:r>
            <w:r w:rsidRPr="00591870">
              <w:rPr>
                <w:rFonts w:ascii="Times New Roman" w:eastAsia="Times New Roman" w:hAnsi="Times New Roman"/>
                <w:b/>
              </w:rPr>
              <w:t xml:space="preserve">financing Amount </w:t>
            </w:r>
            <w:r w:rsidRPr="00591870">
              <w:rPr>
                <w:rFonts w:ascii="Times New Roman" w:eastAsia="Times New Roman" w:hAnsi="Times New Roman"/>
              </w:rPr>
              <w:t xml:space="preserve">($) </w:t>
            </w:r>
          </w:p>
        </w:tc>
      </w:tr>
      <w:tr w:rsidR="00082BB7" w:rsidRPr="007D0D7F" w14:paraId="5D36873B" w14:textId="77777777" w:rsidTr="00591870">
        <w:trPr>
          <w:cantSplit/>
        </w:trPr>
        <w:tc>
          <w:tcPr>
            <w:tcW w:w="1296" w:type="pct"/>
          </w:tcPr>
          <w:p w14:paraId="39428F07" w14:textId="6EAAE69D" w:rsidR="00082BB7" w:rsidRPr="00591870" w:rsidRDefault="00333AAE" w:rsidP="00591870">
            <w:pPr>
              <w:spacing w:after="0" w:line="240" w:lineRule="auto"/>
              <w:rPr>
                <w:rFonts w:ascii="Times New Roman" w:eastAsia="Times New Roman" w:hAnsi="Times New Roman"/>
                <w:sz w:val="24"/>
                <w:szCs w:val="24"/>
              </w:rPr>
            </w:pPr>
            <w:r w:rsidRPr="00333AAE">
              <w:rPr>
                <w:rFonts w:ascii="Times New Roman" w:eastAsia="Times New Roman" w:hAnsi="Times New Roman"/>
                <w:sz w:val="20"/>
                <w:szCs w:val="20"/>
              </w:rPr>
              <w:t>National Government</w:t>
            </w:r>
          </w:p>
        </w:tc>
        <w:tc>
          <w:tcPr>
            <w:tcW w:w="1868" w:type="pct"/>
          </w:tcPr>
          <w:p w14:paraId="4975CC58" w14:textId="5D701575" w:rsidR="00082BB7" w:rsidRPr="008509CC" w:rsidRDefault="00333AAE" w:rsidP="00990DC8">
            <w:pPr>
              <w:spacing w:after="0" w:line="240" w:lineRule="auto"/>
              <w:rPr>
                <w:rFonts w:ascii="Times New Roman" w:eastAsia="Times New Roman" w:hAnsi="Times New Roman"/>
                <w:sz w:val="20"/>
                <w:szCs w:val="20"/>
              </w:rPr>
            </w:pPr>
            <w:r w:rsidRPr="00333AAE">
              <w:rPr>
                <w:rFonts w:ascii="Times New Roman" w:eastAsia="Times New Roman" w:hAnsi="Times New Roman"/>
                <w:sz w:val="20"/>
                <w:szCs w:val="20"/>
              </w:rPr>
              <w:t>Vietnam Environment Agency</w:t>
            </w:r>
          </w:p>
        </w:tc>
        <w:tc>
          <w:tcPr>
            <w:tcW w:w="997" w:type="pct"/>
          </w:tcPr>
          <w:p w14:paraId="472D2CC7" w14:textId="08DC360C" w:rsidR="00082BB7" w:rsidRPr="008509CC" w:rsidRDefault="0039694A" w:rsidP="00082BB7">
            <w:pPr>
              <w:spacing w:after="0"/>
              <w:rPr>
                <w:rFonts w:ascii="Times New Roman" w:hAnsi="Times New Roman"/>
              </w:rPr>
            </w:pPr>
            <w:r>
              <w:rPr>
                <w:rFonts w:ascii="Times New Roman" w:hAnsi="Times New Roman"/>
                <w:sz w:val="20"/>
                <w:szCs w:val="20"/>
              </w:rPr>
              <w:t>In-kind</w:t>
            </w:r>
          </w:p>
        </w:tc>
        <w:tc>
          <w:tcPr>
            <w:tcW w:w="839" w:type="pct"/>
            <w:shd w:val="clear" w:color="auto" w:fill="auto"/>
          </w:tcPr>
          <w:p w14:paraId="2B1B9BD8" w14:textId="6729A245" w:rsidR="00082BB7" w:rsidRPr="00591870" w:rsidRDefault="0039694A" w:rsidP="00990DC8">
            <w:pPr>
              <w:spacing w:after="0" w:line="240" w:lineRule="auto"/>
              <w:jc w:val="right"/>
              <w:rPr>
                <w:rFonts w:ascii="Times New Roman" w:eastAsia="Times New Roman" w:hAnsi="Times New Roman"/>
              </w:rPr>
            </w:pPr>
            <w:r>
              <w:rPr>
                <w:rFonts w:ascii="Times New Roman" w:eastAsia="Times New Roman" w:hAnsi="Times New Roman"/>
              </w:rPr>
              <w:t>800,000</w:t>
            </w:r>
          </w:p>
        </w:tc>
      </w:tr>
      <w:tr w:rsidR="0039694A" w:rsidRPr="007D0D7F" w14:paraId="27D4A43B" w14:textId="77777777" w:rsidTr="00591870">
        <w:trPr>
          <w:cantSplit/>
        </w:trPr>
        <w:tc>
          <w:tcPr>
            <w:tcW w:w="1296" w:type="pct"/>
          </w:tcPr>
          <w:p w14:paraId="26EB6AEE" w14:textId="58463A61" w:rsidR="0039694A" w:rsidRPr="00333AAE" w:rsidRDefault="0039694A" w:rsidP="0039694A">
            <w:pPr>
              <w:spacing w:after="0" w:line="240" w:lineRule="auto"/>
              <w:rPr>
                <w:rFonts w:ascii="Times New Roman" w:eastAsia="Times New Roman" w:hAnsi="Times New Roman"/>
                <w:sz w:val="20"/>
                <w:szCs w:val="20"/>
              </w:rPr>
            </w:pPr>
            <w:r w:rsidRPr="00333AAE">
              <w:rPr>
                <w:rFonts w:ascii="Times New Roman" w:eastAsia="Times New Roman" w:hAnsi="Times New Roman"/>
                <w:sz w:val="20"/>
                <w:szCs w:val="20"/>
              </w:rPr>
              <w:t>National Government</w:t>
            </w:r>
          </w:p>
        </w:tc>
        <w:tc>
          <w:tcPr>
            <w:tcW w:w="1868" w:type="pct"/>
          </w:tcPr>
          <w:p w14:paraId="3071E927" w14:textId="193A814B" w:rsidR="0039694A" w:rsidRPr="00333AAE" w:rsidRDefault="0039694A" w:rsidP="0039694A">
            <w:pPr>
              <w:spacing w:after="0" w:line="240" w:lineRule="auto"/>
              <w:rPr>
                <w:rFonts w:ascii="Times New Roman" w:eastAsia="Times New Roman" w:hAnsi="Times New Roman"/>
                <w:sz w:val="20"/>
                <w:szCs w:val="20"/>
              </w:rPr>
            </w:pPr>
            <w:r w:rsidRPr="00333AAE">
              <w:rPr>
                <w:rFonts w:ascii="Times New Roman" w:eastAsia="Times New Roman" w:hAnsi="Times New Roman"/>
                <w:sz w:val="20"/>
                <w:szCs w:val="20"/>
              </w:rPr>
              <w:t>Vietnam Environment Agency</w:t>
            </w:r>
          </w:p>
        </w:tc>
        <w:tc>
          <w:tcPr>
            <w:tcW w:w="997" w:type="pct"/>
          </w:tcPr>
          <w:p w14:paraId="1D0A5BF4" w14:textId="747EDCDB" w:rsidR="0039694A" w:rsidRDefault="0039694A" w:rsidP="0039694A">
            <w:pPr>
              <w:spacing w:after="0"/>
              <w:rPr>
                <w:rFonts w:ascii="Times New Roman" w:hAnsi="Times New Roman"/>
                <w:sz w:val="20"/>
                <w:szCs w:val="20"/>
              </w:rPr>
            </w:pPr>
            <w:r>
              <w:rPr>
                <w:rFonts w:ascii="Times New Roman" w:hAnsi="Times New Roman"/>
                <w:sz w:val="20"/>
                <w:szCs w:val="20"/>
              </w:rPr>
              <w:t>Cash</w:t>
            </w:r>
          </w:p>
        </w:tc>
        <w:tc>
          <w:tcPr>
            <w:tcW w:w="839" w:type="pct"/>
            <w:shd w:val="clear" w:color="auto" w:fill="auto"/>
          </w:tcPr>
          <w:p w14:paraId="317670DD" w14:textId="43431061" w:rsidR="0039694A" w:rsidRPr="00333AAE" w:rsidRDefault="0039694A" w:rsidP="0039694A">
            <w:pPr>
              <w:spacing w:after="0" w:line="240" w:lineRule="auto"/>
              <w:jc w:val="right"/>
              <w:rPr>
                <w:rFonts w:ascii="Times New Roman" w:eastAsia="Times New Roman" w:hAnsi="Times New Roman"/>
              </w:rPr>
            </w:pPr>
            <w:r>
              <w:rPr>
                <w:rFonts w:ascii="Times New Roman" w:eastAsia="Times New Roman" w:hAnsi="Times New Roman"/>
              </w:rPr>
              <w:t>200,000</w:t>
            </w:r>
          </w:p>
        </w:tc>
      </w:tr>
      <w:tr w:rsidR="0039694A" w:rsidRPr="007D0D7F" w14:paraId="7280FA62" w14:textId="77777777" w:rsidTr="00591870">
        <w:trPr>
          <w:cantSplit/>
        </w:trPr>
        <w:tc>
          <w:tcPr>
            <w:tcW w:w="1296" w:type="pct"/>
          </w:tcPr>
          <w:p w14:paraId="0FEED381" w14:textId="568D1733" w:rsidR="0039694A" w:rsidRPr="00591870" w:rsidRDefault="0039694A" w:rsidP="0039694A">
            <w:pPr>
              <w:spacing w:after="0" w:line="240" w:lineRule="auto"/>
              <w:rPr>
                <w:rFonts w:ascii="Times New Roman" w:eastAsia="Times New Roman" w:hAnsi="Times New Roman"/>
                <w:sz w:val="24"/>
                <w:szCs w:val="24"/>
              </w:rPr>
            </w:pPr>
            <w:r w:rsidRPr="00333AAE">
              <w:rPr>
                <w:rFonts w:ascii="Times New Roman" w:eastAsia="Times New Roman" w:hAnsi="Times New Roman"/>
                <w:sz w:val="20"/>
                <w:szCs w:val="20"/>
              </w:rPr>
              <w:t>National Government</w:t>
            </w:r>
          </w:p>
        </w:tc>
        <w:tc>
          <w:tcPr>
            <w:tcW w:w="1868" w:type="pct"/>
          </w:tcPr>
          <w:p w14:paraId="5834B302" w14:textId="5C07FFEB" w:rsidR="0039694A" w:rsidRPr="008509CC" w:rsidRDefault="0039694A" w:rsidP="0039694A">
            <w:pPr>
              <w:spacing w:after="0" w:line="240" w:lineRule="auto"/>
              <w:rPr>
                <w:rFonts w:ascii="Times New Roman" w:eastAsia="Times New Roman" w:hAnsi="Times New Roman"/>
                <w:sz w:val="20"/>
                <w:szCs w:val="20"/>
              </w:rPr>
            </w:pPr>
            <w:r w:rsidRPr="00333AAE">
              <w:rPr>
                <w:rFonts w:ascii="Times New Roman" w:eastAsia="Times New Roman" w:hAnsi="Times New Roman"/>
                <w:sz w:val="20"/>
                <w:szCs w:val="20"/>
              </w:rPr>
              <w:t>Ministry of Science and Technology</w:t>
            </w:r>
          </w:p>
        </w:tc>
        <w:tc>
          <w:tcPr>
            <w:tcW w:w="997" w:type="pct"/>
          </w:tcPr>
          <w:p w14:paraId="78C447F0" w14:textId="69137230" w:rsidR="0039694A" w:rsidRPr="008509CC" w:rsidRDefault="0039694A" w:rsidP="0039694A">
            <w:pPr>
              <w:spacing w:after="0"/>
              <w:rPr>
                <w:rFonts w:ascii="Times New Roman" w:hAnsi="Times New Roman"/>
              </w:rPr>
            </w:pPr>
            <w:r>
              <w:rPr>
                <w:rFonts w:ascii="Times New Roman" w:hAnsi="Times New Roman"/>
                <w:sz w:val="20"/>
                <w:szCs w:val="20"/>
              </w:rPr>
              <w:t>In-kind</w:t>
            </w:r>
          </w:p>
        </w:tc>
        <w:tc>
          <w:tcPr>
            <w:tcW w:w="839" w:type="pct"/>
            <w:shd w:val="clear" w:color="auto" w:fill="auto"/>
          </w:tcPr>
          <w:p w14:paraId="1D08B7D4" w14:textId="0CB63539" w:rsidR="0039694A" w:rsidRPr="00591870" w:rsidRDefault="0039694A" w:rsidP="0039694A">
            <w:pPr>
              <w:spacing w:after="0" w:line="240" w:lineRule="auto"/>
              <w:jc w:val="right"/>
              <w:rPr>
                <w:rFonts w:ascii="Times New Roman" w:eastAsia="Times New Roman" w:hAnsi="Times New Roman"/>
              </w:rPr>
            </w:pPr>
            <w:r>
              <w:rPr>
                <w:rFonts w:ascii="Times New Roman" w:eastAsia="Times New Roman" w:hAnsi="Times New Roman"/>
              </w:rPr>
              <w:t>1,500,000</w:t>
            </w:r>
          </w:p>
        </w:tc>
      </w:tr>
      <w:tr w:rsidR="0039694A" w:rsidRPr="007D0D7F" w14:paraId="11C25AF5" w14:textId="77777777" w:rsidTr="00591870">
        <w:trPr>
          <w:cantSplit/>
        </w:trPr>
        <w:tc>
          <w:tcPr>
            <w:tcW w:w="1296" w:type="pct"/>
          </w:tcPr>
          <w:p w14:paraId="36713221" w14:textId="085B894D" w:rsidR="0039694A" w:rsidRPr="00333AAE" w:rsidRDefault="0039694A" w:rsidP="0039694A">
            <w:pPr>
              <w:spacing w:after="0" w:line="240" w:lineRule="auto"/>
              <w:rPr>
                <w:rFonts w:ascii="Times New Roman" w:eastAsia="Times New Roman" w:hAnsi="Times New Roman"/>
                <w:sz w:val="20"/>
                <w:szCs w:val="20"/>
              </w:rPr>
            </w:pPr>
            <w:r w:rsidRPr="00333AAE">
              <w:rPr>
                <w:rFonts w:ascii="Times New Roman" w:eastAsia="Times New Roman" w:hAnsi="Times New Roman"/>
                <w:sz w:val="20"/>
                <w:szCs w:val="20"/>
              </w:rPr>
              <w:t>National Government</w:t>
            </w:r>
          </w:p>
        </w:tc>
        <w:tc>
          <w:tcPr>
            <w:tcW w:w="1868" w:type="pct"/>
          </w:tcPr>
          <w:p w14:paraId="2F9CF0BC" w14:textId="56AFE4E0" w:rsidR="0039694A" w:rsidRPr="00333AAE" w:rsidRDefault="0039694A" w:rsidP="0039694A">
            <w:pPr>
              <w:spacing w:after="0" w:line="240" w:lineRule="auto"/>
              <w:rPr>
                <w:rFonts w:ascii="Times New Roman" w:eastAsia="Times New Roman" w:hAnsi="Times New Roman"/>
                <w:sz w:val="20"/>
                <w:szCs w:val="20"/>
              </w:rPr>
            </w:pPr>
            <w:r w:rsidRPr="00333AAE">
              <w:rPr>
                <w:rFonts w:ascii="Times New Roman" w:eastAsia="Times New Roman" w:hAnsi="Times New Roman"/>
                <w:sz w:val="20"/>
                <w:szCs w:val="20"/>
              </w:rPr>
              <w:t>Ministry of Science and Technology</w:t>
            </w:r>
          </w:p>
        </w:tc>
        <w:tc>
          <w:tcPr>
            <w:tcW w:w="997" w:type="pct"/>
          </w:tcPr>
          <w:p w14:paraId="32CC207C" w14:textId="45247870" w:rsidR="0039694A" w:rsidRDefault="0039694A" w:rsidP="0039694A">
            <w:pPr>
              <w:spacing w:after="0"/>
              <w:rPr>
                <w:rFonts w:ascii="Times New Roman" w:hAnsi="Times New Roman"/>
                <w:sz w:val="20"/>
                <w:szCs w:val="20"/>
              </w:rPr>
            </w:pPr>
            <w:r>
              <w:rPr>
                <w:rFonts w:ascii="Times New Roman" w:hAnsi="Times New Roman"/>
                <w:sz w:val="20"/>
                <w:szCs w:val="20"/>
              </w:rPr>
              <w:t>Cash</w:t>
            </w:r>
          </w:p>
        </w:tc>
        <w:tc>
          <w:tcPr>
            <w:tcW w:w="839" w:type="pct"/>
            <w:shd w:val="clear" w:color="auto" w:fill="auto"/>
          </w:tcPr>
          <w:p w14:paraId="5C06F3C3" w14:textId="232D4B63" w:rsidR="0039694A" w:rsidRPr="00333AAE" w:rsidRDefault="0039694A" w:rsidP="0039694A">
            <w:pPr>
              <w:spacing w:after="0" w:line="240" w:lineRule="auto"/>
              <w:jc w:val="right"/>
              <w:rPr>
                <w:rFonts w:ascii="Times New Roman" w:eastAsia="Times New Roman" w:hAnsi="Times New Roman"/>
              </w:rPr>
            </w:pPr>
            <w:r>
              <w:rPr>
                <w:rFonts w:ascii="Times New Roman" w:eastAsia="Times New Roman" w:hAnsi="Times New Roman"/>
              </w:rPr>
              <w:t>1,500,000</w:t>
            </w:r>
          </w:p>
        </w:tc>
      </w:tr>
      <w:tr w:rsidR="0039694A" w:rsidRPr="007D0D7F" w14:paraId="1A8A9474" w14:textId="77777777" w:rsidTr="00591870">
        <w:trPr>
          <w:cantSplit/>
        </w:trPr>
        <w:tc>
          <w:tcPr>
            <w:tcW w:w="1296" w:type="pct"/>
          </w:tcPr>
          <w:p w14:paraId="59126E8C" w14:textId="4BF023EC" w:rsidR="0039694A" w:rsidRPr="00591870" w:rsidRDefault="0039694A" w:rsidP="0039694A">
            <w:pPr>
              <w:spacing w:after="0" w:line="240" w:lineRule="auto"/>
              <w:rPr>
                <w:rFonts w:ascii="Times New Roman" w:eastAsia="Times New Roman" w:hAnsi="Times New Roman"/>
                <w:sz w:val="24"/>
                <w:szCs w:val="24"/>
              </w:rPr>
            </w:pPr>
            <w:r w:rsidRPr="00333AAE">
              <w:rPr>
                <w:rFonts w:ascii="Times New Roman" w:eastAsia="Times New Roman" w:hAnsi="Times New Roman"/>
                <w:sz w:val="20"/>
                <w:szCs w:val="20"/>
              </w:rPr>
              <w:lastRenderedPageBreak/>
              <w:t>National Government</w:t>
            </w:r>
          </w:p>
        </w:tc>
        <w:tc>
          <w:tcPr>
            <w:tcW w:w="1868" w:type="pct"/>
          </w:tcPr>
          <w:p w14:paraId="3327CEE5" w14:textId="19C27DA2" w:rsidR="0039694A" w:rsidRPr="008509CC" w:rsidRDefault="0039694A" w:rsidP="0039694A">
            <w:pPr>
              <w:spacing w:after="0" w:line="240" w:lineRule="auto"/>
              <w:rPr>
                <w:rFonts w:ascii="Times New Roman" w:eastAsia="Times New Roman" w:hAnsi="Times New Roman"/>
                <w:sz w:val="20"/>
                <w:szCs w:val="20"/>
              </w:rPr>
            </w:pPr>
            <w:r w:rsidRPr="00333AAE">
              <w:rPr>
                <w:rFonts w:ascii="Times New Roman" w:eastAsia="Times New Roman" w:hAnsi="Times New Roman"/>
                <w:sz w:val="20"/>
                <w:szCs w:val="20"/>
              </w:rPr>
              <w:t>Plant Genetic Center, MARD</w:t>
            </w:r>
          </w:p>
        </w:tc>
        <w:tc>
          <w:tcPr>
            <w:tcW w:w="997" w:type="pct"/>
          </w:tcPr>
          <w:p w14:paraId="1938FF76" w14:textId="77777777" w:rsidR="0039694A" w:rsidRPr="008509CC" w:rsidRDefault="0039694A" w:rsidP="0039694A">
            <w:pPr>
              <w:spacing w:after="0"/>
              <w:rPr>
                <w:rFonts w:ascii="Times New Roman" w:hAnsi="Times New Roman"/>
              </w:rPr>
            </w:pPr>
            <w:r>
              <w:rPr>
                <w:rFonts w:ascii="Times New Roman" w:hAnsi="Times New Roman"/>
                <w:sz w:val="20"/>
                <w:szCs w:val="20"/>
              </w:rPr>
              <w:t>Cash</w:t>
            </w:r>
          </w:p>
        </w:tc>
        <w:tc>
          <w:tcPr>
            <w:tcW w:w="839" w:type="pct"/>
            <w:shd w:val="clear" w:color="auto" w:fill="auto"/>
          </w:tcPr>
          <w:p w14:paraId="3AAD044B" w14:textId="21624E89" w:rsidR="0039694A" w:rsidRPr="00591870" w:rsidRDefault="0039694A" w:rsidP="0039694A">
            <w:pPr>
              <w:spacing w:after="0" w:line="240" w:lineRule="auto"/>
              <w:jc w:val="right"/>
              <w:rPr>
                <w:rFonts w:ascii="Times New Roman" w:eastAsia="Times New Roman" w:hAnsi="Times New Roman"/>
              </w:rPr>
            </w:pPr>
            <w:r w:rsidRPr="00333AAE">
              <w:rPr>
                <w:rFonts w:ascii="Times New Roman" w:eastAsia="Times New Roman" w:hAnsi="Times New Roman"/>
              </w:rPr>
              <w:t>5,000,000</w:t>
            </w:r>
          </w:p>
        </w:tc>
      </w:tr>
      <w:tr w:rsidR="0039694A" w:rsidRPr="007D0D7F" w14:paraId="26A59725" w14:textId="77777777" w:rsidTr="00591870">
        <w:trPr>
          <w:cantSplit/>
        </w:trPr>
        <w:tc>
          <w:tcPr>
            <w:tcW w:w="1296" w:type="pct"/>
          </w:tcPr>
          <w:p w14:paraId="516DEC7F" w14:textId="2ED2B4D8" w:rsidR="0039694A" w:rsidRPr="00591870" w:rsidRDefault="0039694A" w:rsidP="0039694A">
            <w:pPr>
              <w:spacing w:after="0" w:line="240" w:lineRule="auto"/>
              <w:rPr>
                <w:rFonts w:ascii="Times New Roman" w:eastAsia="Times New Roman" w:hAnsi="Times New Roman"/>
                <w:sz w:val="24"/>
                <w:szCs w:val="24"/>
              </w:rPr>
            </w:pPr>
            <w:r w:rsidRPr="00333AAE">
              <w:rPr>
                <w:rFonts w:ascii="Times New Roman" w:eastAsia="Times New Roman" w:hAnsi="Times New Roman"/>
                <w:sz w:val="20"/>
                <w:szCs w:val="20"/>
              </w:rPr>
              <w:t>Other Multilateral Agency (ies)</w:t>
            </w:r>
          </w:p>
        </w:tc>
        <w:tc>
          <w:tcPr>
            <w:tcW w:w="1868" w:type="pct"/>
          </w:tcPr>
          <w:p w14:paraId="0116B37C" w14:textId="2A7F30E6" w:rsidR="0039694A" w:rsidRPr="008509CC" w:rsidRDefault="0039694A" w:rsidP="0039694A">
            <w:pPr>
              <w:spacing w:after="0" w:line="240" w:lineRule="auto"/>
              <w:rPr>
                <w:rFonts w:ascii="Times New Roman" w:eastAsia="Times New Roman" w:hAnsi="Times New Roman"/>
                <w:sz w:val="20"/>
                <w:szCs w:val="20"/>
              </w:rPr>
            </w:pPr>
            <w:r w:rsidRPr="00333AAE">
              <w:rPr>
                <w:rFonts w:ascii="Times New Roman" w:eastAsia="Times New Roman" w:hAnsi="Times New Roman"/>
                <w:sz w:val="20"/>
                <w:szCs w:val="20"/>
              </w:rPr>
              <w:t>UNDP</w:t>
            </w:r>
          </w:p>
        </w:tc>
        <w:tc>
          <w:tcPr>
            <w:tcW w:w="997" w:type="pct"/>
          </w:tcPr>
          <w:p w14:paraId="5EF04C60" w14:textId="77777777" w:rsidR="0039694A" w:rsidRPr="008509CC" w:rsidRDefault="0039694A" w:rsidP="0039694A">
            <w:pPr>
              <w:spacing w:after="0"/>
              <w:rPr>
                <w:rFonts w:ascii="Times New Roman" w:hAnsi="Times New Roman"/>
              </w:rPr>
            </w:pPr>
            <w:r>
              <w:rPr>
                <w:rFonts w:ascii="Times New Roman" w:hAnsi="Times New Roman"/>
                <w:sz w:val="20"/>
                <w:szCs w:val="20"/>
              </w:rPr>
              <w:t>Cash</w:t>
            </w:r>
          </w:p>
        </w:tc>
        <w:tc>
          <w:tcPr>
            <w:tcW w:w="839" w:type="pct"/>
            <w:shd w:val="clear" w:color="auto" w:fill="auto"/>
          </w:tcPr>
          <w:p w14:paraId="43AEDEC9" w14:textId="41B0D0F9" w:rsidR="0039694A" w:rsidRPr="00591870" w:rsidRDefault="0039694A" w:rsidP="0039694A">
            <w:pPr>
              <w:spacing w:after="0" w:line="240" w:lineRule="auto"/>
              <w:jc w:val="right"/>
              <w:rPr>
                <w:rFonts w:ascii="Times New Roman" w:eastAsia="Times New Roman" w:hAnsi="Times New Roman"/>
              </w:rPr>
            </w:pPr>
            <w:r w:rsidRPr="00333AAE">
              <w:rPr>
                <w:rFonts w:ascii="Times New Roman" w:eastAsia="Times New Roman" w:hAnsi="Times New Roman"/>
              </w:rPr>
              <w:t>500,000</w:t>
            </w:r>
          </w:p>
        </w:tc>
      </w:tr>
      <w:tr w:rsidR="0039694A" w:rsidRPr="007D0D7F" w14:paraId="79BCAB4F" w14:textId="77777777" w:rsidTr="00591870">
        <w:trPr>
          <w:cantSplit/>
        </w:trPr>
        <w:tc>
          <w:tcPr>
            <w:tcW w:w="1296" w:type="pct"/>
          </w:tcPr>
          <w:p w14:paraId="39A41CEA" w14:textId="79F1E092" w:rsidR="0039694A" w:rsidRPr="00591870" w:rsidRDefault="0039694A" w:rsidP="0039694A">
            <w:pPr>
              <w:spacing w:after="0" w:line="240" w:lineRule="auto"/>
              <w:rPr>
                <w:rFonts w:ascii="Times New Roman" w:eastAsia="Times New Roman" w:hAnsi="Times New Roman"/>
                <w:sz w:val="24"/>
                <w:szCs w:val="24"/>
              </w:rPr>
            </w:pPr>
            <w:r w:rsidRPr="00333AAE">
              <w:rPr>
                <w:rFonts w:ascii="Times New Roman" w:eastAsia="Times New Roman" w:hAnsi="Times New Roman"/>
                <w:sz w:val="20"/>
                <w:szCs w:val="20"/>
              </w:rPr>
              <w:t>Bilateral Aid Agency (ies)</w:t>
            </w:r>
          </w:p>
        </w:tc>
        <w:tc>
          <w:tcPr>
            <w:tcW w:w="1868" w:type="pct"/>
          </w:tcPr>
          <w:p w14:paraId="67F618DE" w14:textId="2D7C4A15" w:rsidR="0039694A" w:rsidRPr="008509CC" w:rsidRDefault="0039694A" w:rsidP="0039694A">
            <w:pPr>
              <w:spacing w:after="0" w:line="240" w:lineRule="auto"/>
              <w:rPr>
                <w:rFonts w:ascii="Times New Roman" w:eastAsia="Times New Roman" w:hAnsi="Times New Roman"/>
                <w:sz w:val="20"/>
                <w:szCs w:val="20"/>
              </w:rPr>
            </w:pPr>
            <w:r w:rsidRPr="00333AAE">
              <w:rPr>
                <w:rFonts w:ascii="Times New Roman" w:eastAsia="Times New Roman" w:hAnsi="Times New Roman"/>
                <w:sz w:val="20"/>
                <w:szCs w:val="20"/>
              </w:rPr>
              <w:t>Helvetas</w:t>
            </w:r>
          </w:p>
        </w:tc>
        <w:tc>
          <w:tcPr>
            <w:tcW w:w="997" w:type="pct"/>
          </w:tcPr>
          <w:p w14:paraId="6724F103" w14:textId="77777777" w:rsidR="0039694A" w:rsidRPr="008509CC" w:rsidRDefault="0039694A" w:rsidP="0039694A">
            <w:pPr>
              <w:spacing w:after="0"/>
              <w:rPr>
                <w:rFonts w:ascii="Times New Roman" w:hAnsi="Times New Roman"/>
              </w:rPr>
            </w:pPr>
            <w:r>
              <w:rPr>
                <w:rFonts w:ascii="Times New Roman" w:hAnsi="Times New Roman"/>
                <w:sz w:val="20"/>
                <w:szCs w:val="20"/>
              </w:rPr>
              <w:t>Cash</w:t>
            </w:r>
          </w:p>
        </w:tc>
        <w:tc>
          <w:tcPr>
            <w:tcW w:w="839" w:type="pct"/>
            <w:shd w:val="clear" w:color="auto" w:fill="auto"/>
          </w:tcPr>
          <w:p w14:paraId="0F3EDD4E" w14:textId="27A05600" w:rsidR="0039694A" w:rsidRPr="00591870" w:rsidRDefault="0039694A" w:rsidP="0039694A">
            <w:pPr>
              <w:spacing w:after="0" w:line="240" w:lineRule="auto"/>
              <w:jc w:val="right"/>
              <w:rPr>
                <w:rFonts w:ascii="Times New Roman" w:eastAsia="Times New Roman" w:hAnsi="Times New Roman"/>
              </w:rPr>
            </w:pPr>
            <w:r w:rsidRPr="00333AAE">
              <w:rPr>
                <w:rFonts w:ascii="Times New Roman" w:eastAsia="Times New Roman" w:hAnsi="Times New Roman"/>
              </w:rPr>
              <w:t>150,000</w:t>
            </w:r>
          </w:p>
        </w:tc>
      </w:tr>
      <w:tr w:rsidR="0039694A" w:rsidRPr="007D0D7F" w14:paraId="43EC17D8" w14:textId="77777777" w:rsidTr="00591870">
        <w:trPr>
          <w:cantSplit/>
        </w:trPr>
        <w:tc>
          <w:tcPr>
            <w:tcW w:w="1296" w:type="pct"/>
          </w:tcPr>
          <w:p w14:paraId="5604FBD2" w14:textId="478ED804" w:rsidR="0039694A" w:rsidRPr="00591870" w:rsidRDefault="0039694A" w:rsidP="0039694A">
            <w:pPr>
              <w:spacing w:after="0" w:line="240" w:lineRule="auto"/>
              <w:rPr>
                <w:rFonts w:ascii="Times New Roman" w:eastAsia="Times New Roman" w:hAnsi="Times New Roman"/>
                <w:sz w:val="24"/>
                <w:szCs w:val="24"/>
              </w:rPr>
            </w:pPr>
            <w:r w:rsidRPr="00333AAE">
              <w:rPr>
                <w:rFonts w:ascii="Times New Roman" w:eastAsia="Times New Roman" w:hAnsi="Times New Roman"/>
                <w:sz w:val="20"/>
                <w:szCs w:val="20"/>
              </w:rPr>
              <w:t>Bilateral Aid Agency (ies)</w:t>
            </w:r>
          </w:p>
        </w:tc>
        <w:tc>
          <w:tcPr>
            <w:tcW w:w="1868" w:type="pct"/>
          </w:tcPr>
          <w:p w14:paraId="183D8687" w14:textId="699781DD" w:rsidR="0039694A" w:rsidRPr="008509CC" w:rsidRDefault="0039694A" w:rsidP="0039694A">
            <w:pPr>
              <w:spacing w:after="0" w:line="240" w:lineRule="auto"/>
              <w:rPr>
                <w:rFonts w:ascii="Times New Roman" w:eastAsia="Times New Roman" w:hAnsi="Times New Roman"/>
                <w:sz w:val="20"/>
                <w:szCs w:val="20"/>
              </w:rPr>
            </w:pPr>
            <w:r w:rsidRPr="00333AAE">
              <w:rPr>
                <w:rFonts w:ascii="Times New Roman" w:eastAsia="Times New Roman" w:hAnsi="Times New Roman"/>
                <w:sz w:val="20"/>
                <w:szCs w:val="20"/>
              </w:rPr>
              <w:t>SapaNapro</w:t>
            </w:r>
          </w:p>
        </w:tc>
        <w:tc>
          <w:tcPr>
            <w:tcW w:w="997" w:type="pct"/>
          </w:tcPr>
          <w:p w14:paraId="0B5E975A" w14:textId="77777777" w:rsidR="0039694A" w:rsidRPr="008509CC" w:rsidRDefault="0039694A" w:rsidP="0039694A">
            <w:pPr>
              <w:spacing w:after="0"/>
              <w:rPr>
                <w:rFonts w:ascii="Times New Roman" w:hAnsi="Times New Roman"/>
              </w:rPr>
            </w:pPr>
            <w:r>
              <w:rPr>
                <w:rFonts w:ascii="Times New Roman" w:hAnsi="Times New Roman"/>
                <w:sz w:val="20"/>
                <w:szCs w:val="20"/>
              </w:rPr>
              <w:t>Cash</w:t>
            </w:r>
          </w:p>
        </w:tc>
        <w:tc>
          <w:tcPr>
            <w:tcW w:w="839" w:type="pct"/>
            <w:shd w:val="clear" w:color="auto" w:fill="auto"/>
          </w:tcPr>
          <w:p w14:paraId="46E114E9" w14:textId="7FA9B5B8" w:rsidR="0039694A" w:rsidRPr="00591870" w:rsidRDefault="0039694A" w:rsidP="0039694A">
            <w:pPr>
              <w:spacing w:after="0" w:line="240" w:lineRule="auto"/>
              <w:jc w:val="right"/>
              <w:rPr>
                <w:rFonts w:ascii="Times New Roman" w:eastAsia="Times New Roman" w:hAnsi="Times New Roman"/>
              </w:rPr>
            </w:pPr>
            <w:r w:rsidRPr="00333AAE">
              <w:rPr>
                <w:rFonts w:ascii="Times New Roman" w:eastAsia="Times New Roman" w:hAnsi="Times New Roman"/>
              </w:rPr>
              <w:t>200,000</w:t>
            </w:r>
          </w:p>
        </w:tc>
      </w:tr>
      <w:tr w:rsidR="0039694A" w:rsidRPr="007D0D7F" w14:paraId="02BA7F98" w14:textId="77777777" w:rsidTr="00591870">
        <w:trPr>
          <w:cantSplit/>
        </w:trPr>
        <w:tc>
          <w:tcPr>
            <w:tcW w:w="4161" w:type="pct"/>
            <w:gridSpan w:val="3"/>
            <w:tcBorders>
              <w:top w:val="double" w:sz="4" w:space="0" w:color="auto"/>
            </w:tcBorders>
          </w:tcPr>
          <w:p w14:paraId="535B9435" w14:textId="77777777" w:rsidR="0039694A" w:rsidRPr="00591870" w:rsidRDefault="0039694A" w:rsidP="0039694A">
            <w:pPr>
              <w:spacing w:after="0" w:line="240" w:lineRule="auto"/>
              <w:rPr>
                <w:rFonts w:ascii="Times New Roman" w:eastAsia="Times New Roman" w:hAnsi="Times New Roman"/>
                <w:b/>
              </w:rPr>
            </w:pPr>
            <w:r w:rsidRPr="00591870">
              <w:rPr>
                <w:rFonts w:ascii="Times New Roman" w:eastAsia="Times New Roman" w:hAnsi="Times New Roman"/>
                <w:b/>
              </w:rPr>
              <w:t>Total Co-financing</w:t>
            </w:r>
          </w:p>
        </w:tc>
        <w:tc>
          <w:tcPr>
            <w:tcW w:w="839" w:type="pct"/>
            <w:tcBorders>
              <w:top w:val="double" w:sz="4" w:space="0" w:color="auto"/>
            </w:tcBorders>
            <w:shd w:val="clear" w:color="auto" w:fill="auto"/>
          </w:tcPr>
          <w:p w14:paraId="7B518DD1" w14:textId="7F2B582F" w:rsidR="0039694A" w:rsidRPr="00591870" w:rsidRDefault="0039694A" w:rsidP="0039694A">
            <w:pPr>
              <w:spacing w:after="0" w:line="240" w:lineRule="auto"/>
              <w:jc w:val="right"/>
              <w:rPr>
                <w:rFonts w:ascii="Times New Roman" w:eastAsia="Times New Roman" w:hAnsi="Times New Roman"/>
              </w:rPr>
            </w:pPr>
            <w:r w:rsidRPr="00333AAE">
              <w:rPr>
                <w:rFonts w:ascii="Times New Roman" w:eastAsia="Times New Roman" w:hAnsi="Times New Roman"/>
              </w:rPr>
              <w:t>9,850,000</w:t>
            </w:r>
          </w:p>
        </w:tc>
      </w:tr>
    </w:tbl>
    <w:p w14:paraId="47BD96A7" w14:textId="77777777" w:rsidR="00591870" w:rsidRPr="00591870" w:rsidRDefault="00591870" w:rsidP="00137268">
      <w:pPr>
        <w:numPr>
          <w:ilvl w:val="0"/>
          <w:numId w:val="1"/>
        </w:numPr>
        <w:tabs>
          <w:tab w:val="clear" w:pos="360"/>
          <w:tab w:val="num" w:pos="270"/>
        </w:tabs>
        <w:spacing w:before="240" w:after="80" w:line="240" w:lineRule="auto"/>
        <w:ind w:left="270"/>
        <w:rPr>
          <w:rFonts w:ascii="Times New Roman" w:eastAsia="Times New Roman" w:hAnsi="Times New Roman"/>
          <w:b/>
          <w:smallCaps/>
          <w:lang w:val="x-none" w:eastAsia="x-none"/>
        </w:rPr>
      </w:pPr>
      <w:r w:rsidRPr="00591870">
        <w:rPr>
          <w:rFonts w:ascii="Times New Roman" w:eastAsia="Times New Roman" w:hAnsi="Times New Roman"/>
          <w:b/>
          <w:bCs/>
          <w:smallCaps/>
          <w:lang w:val="x-none" w:eastAsia="x-none"/>
        </w:rPr>
        <w:t>trust fund Resources Requested by agency, Focal Area  and country</w:t>
      </w:r>
      <w:r w:rsidRPr="00591870">
        <w:rPr>
          <w:rFonts w:ascii="Times New Roman" w:eastAsia="Times New Roman" w:hAnsi="Times New Roman"/>
          <w:bCs/>
          <w:smallCaps/>
          <w:vertAlign w:val="superscript"/>
          <w:lang w:val="x-none" w:eastAsia="x-none"/>
        </w:rPr>
        <w:t xml:space="preserve">1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72"/>
        <w:gridCol w:w="1395"/>
        <w:gridCol w:w="1711"/>
        <w:gridCol w:w="1800"/>
        <w:gridCol w:w="1349"/>
        <w:gridCol w:w="1442"/>
        <w:gridCol w:w="1360"/>
      </w:tblGrid>
      <w:tr w:rsidR="00591870" w:rsidRPr="007D0D7F" w14:paraId="5E08C883" w14:textId="77777777" w:rsidTr="00591870">
        <w:trPr>
          <w:trHeight w:val="278"/>
        </w:trPr>
        <w:tc>
          <w:tcPr>
            <w:tcW w:w="818" w:type="pct"/>
            <w:vMerge w:val="restart"/>
            <w:shd w:val="clear" w:color="auto" w:fill="auto"/>
            <w:vAlign w:val="center"/>
          </w:tcPr>
          <w:p w14:paraId="4F49537F" w14:textId="77777777" w:rsidR="00591870" w:rsidRPr="00591870" w:rsidRDefault="00591870" w:rsidP="00591870">
            <w:pPr>
              <w:spacing w:after="80" w:line="240" w:lineRule="auto"/>
              <w:jc w:val="center"/>
              <w:rPr>
                <w:rFonts w:ascii="Times New Roman" w:eastAsia="Times New Roman" w:hAnsi="Times New Roman"/>
                <w:b/>
              </w:rPr>
            </w:pPr>
            <w:r w:rsidRPr="00591870">
              <w:rPr>
                <w:rFonts w:ascii="Times New Roman" w:eastAsia="Times New Roman" w:hAnsi="Times New Roman"/>
                <w:b/>
              </w:rPr>
              <w:t>GEF Agency</w:t>
            </w:r>
          </w:p>
        </w:tc>
        <w:tc>
          <w:tcPr>
            <w:tcW w:w="644" w:type="pct"/>
            <w:vMerge w:val="restart"/>
            <w:shd w:val="clear" w:color="auto" w:fill="auto"/>
            <w:vAlign w:val="center"/>
          </w:tcPr>
          <w:p w14:paraId="4B14FCE9" w14:textId="77777777"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Type of Trust Fund</w:t>
            </w:r>
          </w:p>
        </w:tc>
        <w:tc>
          <w:tcPr>
            <w:tcW w:w="790" w:type="pct"/>
            <w:vMerge w:val="restart"/>
            <w:shd w:val="clear" w:color="auto" w:fill="auto"/>
            <w:vAlign w:val="center"/>
          </w:tcPr>
          <w:p w14:paraId="7F37654F" w14:textId="77777777"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Focal Area</w:t>
            </w:r>
          </w:p>
        </w:tc>
        <w:tc>
          <w:tcPr>
            <w:tcW w:w="831" w:type="pct"/>
            <w:vMerge w:val="restart"/>
            <w:shd w:val="clear" w:color="auto" w:fill="auto"/>
            <w:vAlign w:val="center"/>
          </w:tcPr>
          <w:p w14:paraId="0B3692C5" w14:textId="77777777" w:rsidR="00591870" w:rsidRPr="00591870" w:rsidRDefault="00591870" w:rsidP="00591870">
            <w:pPr>
              <w:spacing w:after="80" w:line="240" w:lineRule="auto"/>
              <w:ind w:right="-108"/>
              <w:jc w:val="center"/>
              <w:rPr>
                <w:rFonts w:ascii="Times New Roman" w:eastAsia="Times New Roman" w:hAnsi="Times New Roman"/>
                <w:b/>
              </w:rPr>
            </w:pPr>
            <w:r w:rsidRPr="00591870">
              <w:rPr>
                <w:rFonts w:ascii="Times New Roman" w:eastAsia="Times New Roman" w:hAnsi="Times New Roman"/>
                <w:b/>
              </w:rPr>
              <w:t>Country Name/</w:t>
            </w:r>
          </w:p>
          <w:p w14:paraId="47A947D6" w14:textId="77777777" w:rsidR="00591870" w:rsidRPr="00591870" w:rsidRDefault="00591870" w:rsidP="00591870">
            <w:pPr>
              <w:spacing w:after="80" w:line="240" w:lineRule="auto"/>
              <w:jc w:val="center"/>
              <w:rPr>
                <w:rFonts w:ascii="Times New Roman" w:eastAsia="Times New Roman" w:hAnsi="Times New Roman"/>
                <w:b/>
              </w:rPr>
            </w:pPr>
            <w:r w:rsidRPr="00591870">
              <w:rPr>
                <w:rFonts w:ascii="Times New Roman" w:eastAsia="Times New Roman" w:hAnsi="Times New Roman"/>
                <w:b/>
              </w:rPr>
              <w:t>Global</w:t>
            </w:r>
          </w:p>
        </w:tc>
        <w:tc>
          <w:tcPr>
            <w:tcW w:w="1917" w:type="pct"/>
            <w:gridSpan w:val="3"/>
            <w:shd w:val="clear" w:color="auto" w:fill="auto"/>
            <w:vAlign w:val="center"/>
          </w:tcPr>
          <w:p w14:paraId="4435C664" w14:textId="77777777" w:rsidR="00591870" w:rsidRPr="00591870" w:rsidRDefault="00591870" w:rsidP="00591870">
            <w:pPr>
              <w:spacing w:after="80" w:line="240" w:lineRule="auto"/>
              <w:jc w:val="center"/>
              <w:rPr>
                <w:rFonts w:ascii="Times New Roman" w:eastAsia="Times New Roman" w:hAnsi="Times New Roman"/>
                <w:b/>
              </w:rPr>
            </w:pPr>
            <w:r w:rsidRPr="00591870">
              <w:rPr>
                <w:rFonts w:ascii="Times New Roman" w:eastAsia="Times New Roman" w:hAnsi="Times New Roman"/>
                <w:b/>
              </w:rPr>
              <w:t>(in $)</w:t>
            </w:r>
          </w:p>
        </w:tc>
      </w:tr>
      <w:tr w:rsidR="00591870" w:rsidRPr="007D0D7F" w14:paraId="675DE2F0" w14:textId="77777777" w:rsidTr="00591870">
        <w:trPr>
          <w:trHeight w:val="260"/>
        </w:trPr>
        <w:tc>
          <w:tcPr>
            <w:tcW w:w="818" w:type="pct"/>
            <w:vMerge/>
            <w:shd w:val="clear" w:color="auto" w:fill="auto"/>
          </w:tcPr>
          <w:p w14:paraId="12012FCC" w14:textId="77777777" w:rsidR="00591870" w:rsidRPr="00591870" w:rsidRDefault="00591870" w:rsidP="00591870">
            <w:pPr>
              <w:spacing w:after="0" w:line="240" w:lineRule="auto"/>
              <w:rPr>
                <w:rFonts w:ascii="Times New Roman" w:eastAsia="Times New Roman" w:hAnsi="Times New Roman"/>
                <w:b/>
                <w:smallCaps/>
              </w:rPr>
            </w:pPr>
          </w:p>
        </w:tc>
        <w:tc>
          <w:tcPr>
            <w:tcW w:w="644" w:type="pct"/>
            <w:vMerge/>
            <w:shd w:val="clear" w:color="auto" w:fill="auto"/>
          </w:tcPr>
          <w:p w14:paraId="52934F4B" w14:textId="77777777" w:rsidR="00591870" w:rsidRPr="00591870" w:rsidRDefault="00591870" w:rsidP="00591870">
            <w:pPr>
              <w:spacing w:after="0" w:line="240" w:lineRule="auto"/>
              <w:rPr>
                <w:rFonts w:ascii="Times New Roman" w:eastAsia="Times New Roman" w:hAnsi="Times New Roman"/>
                <w:b/>
                <w:smallCaps/>
              </w:rPr>
            </w:pPr>
          </w:p>
        </w:tc>
        <w:tc>
          <w:tcPr>
            <w:tcW w:w="790" w:type="pct"/>
            <w:vMerge/>
            <w:shd w:val="clear" w:color="auto" w:fill="auto"/>
          </w:tcPr>
          <w:p w14:paraId="7855D433" w14:textId="77777777" w:rsidR="00591870" w:rsidRPr="00591870" w:rsidRDefault="00591870" w:rsidP="00591870">
            <w:pPr>
              <w:spacing w:after="0" w:line="240" w:lineRule="auto"/>
              <w:rPr>
                <w:rFonts w:ascii="Times New Roman" w:eastAsia="Times New Roman" w:hAnsi="Times New Roman"/>
                <w:b/>
                <w:smallCaps/>
              </w:rPr>
            </w:pPr>
          </w:p>
        </w:tc>
        <w:tc>
          <w:tcPr>
            <w:tcW w:w="831" w:type="pct"/>
            <w:vMerge/>
            <w:shd w:val="clear" w:color="auto" w:fill="auto"/>
          </w:tcPr>
          <w:p w14:paraId="0FBA8E35" w14:textId="77777777" w:rsidR="00591870" w:rsidRPr="00591870" w:rsidRDefault="00591870" w:rsidP="00591870">
            <w:pPr>
              <w:spacing w:after="0" w:line="240" w:lineRule="auto"/>
              <w:jc w:val="center"/>
              <w:rPr>
                <w:rFonts w:ascii="Times New Roman" w:eastAsia="Times New Roman" w:hAnsi="Times New Roman"/>
                <w:b/>
              </w:rPr>
            </w:pPr>
          </w:p>
        </w:tc>
        <w:tc>
          <w:tcPr>
            <w:tcW w:w="623" w:type="pct"/>
            <w:shd w:val="clear" w:color="auto" w:fill="auto"/>
            <w:vAlign w:val="center"/>
          </w:tcPr>
          <w:p w14:paraId="02EE4D77" w14:textId="77777777"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 xml:space="preserve">Grant Amount </w:t>
            </w:r>
            <w:r w:rsidRPr="00591870">
              <w:rPr>
                <w:rFonts w:ascii="Times New Roman" w:eastAsia="Times New Roman" w:hAnsi="Times New Roman"/>
              </w:rPr>
              <w:t>(a)</w:t>
            </w:r>
          </w:p>
        </w:tc>
        <w:tc>
          <w:tcPr>
            <w:tcW w:w="666" w:type="pct"/>
            <w:shd w:val="clear" w:color="auto" w:fill="auto"/>
            <w:vAlign w:val="center"/>
          </w:tcPr>
          <w:p w14:paraId="0B1E8947" w14:textId="77777777" w:rsidR="00591870" w:rsidRPr="00591870" w:rsidRDefault="00591870" w:rsidP="00591870">
            <w:pPr>
              <w:spacing w:after="0" w:line="240" w:lineRule="auto"/>
              <w:jc w:val="center"/>
              <w:rPr>
                <w:rFonts w:ascii="Times New Roman" w:eastAsia="Times New Roman" w:hAnsi="Times New Roman"/>
                <w:b/>
              </w:rPr>
            </w:pPr>
            <w:r w:rsidRPr="00591870">
              <w:rPr>
                <w:rFonts w:ascii="Times New Roman" w:eastAsia="Times New Roman" w:hAnsi="Times New Roman"/>
                <w:b/>
              </w:rPr>
              <w:t xml:space="preserve">Agency Fee </w:t>
            </w:r>
            <w:r w:rsidRPr="00591870">
              <w:rPr>
                <w:rFonts w:ascii="Times New Roman" w:eastAsia="Times New Roman" w:hAnsi="Times New Roman"/>
              </w:rPr>
              <w:t>(b)</w:t>
            </w:r>
            <w:r w:rsidRPr="00591870">
              <w:rPr>
                <w:rFonts w:ascii="Times New Roman" w:eastAsia="Times New Roman" w:hAnsi="Times New Roman"/>
                <w:vertAlign w:val="superscript"/>
              </w:rPr>
              <w:t>2</w:t>
            </w:r>
          </w:p>
        </w:tc>
        <w:tc>
          <w:tcPr>
            <w:tcW w:w="628" w:type="pct"/>
            <w:shd w:val="clear" w:color="auto" w:fill="auto"/>
            <w:vAlign w:val="center"/>
          </w:tcPr>
          <w:p w14:paraId="2D85215E" w14:textId="77777777" w:rsidR="00591870" w:rsidRPr="00591870" w:rsidRDefault="00591870" w:rsidP="00591870">
            <w:pPr>
              <w:spacing w:after="0" w:line="240" w:lineRule="auto"/>
              <w:ind w:firstLine="195"/>
              <w:jc w:val="center"/>
              <w:rPr>
                <w:rFonts w:ascii="Times New Roman" w:eastAsia="Times New Roman" w:hAnsi="Times New Roman"/>
                <w:b/>
              </w:rPr>
            </w:pPr>
            <w:r w:rsidRPr="00591870">
              <w:rPr>
                <w:rFonts w:ascii="Times New Roman" w:eastAsia="Times New Roman" w:hAnsi="Times New Roman"/>
                <w:b/>
              </w:rPr>
              <w:t xml:space="preserve">Total </w:t>
            </w:r>
            <w:r w:rsidRPr="00591870">
              <w:rPr>
                <w:rFonts w:ascii="Times New Roman" w:eastAsia="Times New Roman" w:hAnsi="Times New Roman"/>
              </w:rPr>
              <w:t>c=a+b</w:t>
            </w:r>
          </w:p>
        </w:tc>
      </w:tr>
      <w:tr w:rsidR="00591870" w:rsidRPr="007D0D7F" w14:paraId="0A4D7757" w14:textId="77777777" w:rsidTr="00591870">
        <w:trPr>
          <w:trHeight w:val="253"/>
        </w:trPr>
        <w:tc>
          <w:tcPr>
            <w:tcW w:w="818" w:type="pct"/>
            <w:shd w:val="clear" w:color="auto" w:fill="auto"/>
          </w:tcPr>
          <w:p w14:paraId="17D7ECF1" w14:textId="7C04D342" w:rsidR="00591870" w:rsidRPr="00591870" w:rsidRDefault="00333AAE" w:rsidP="00591870">
            <w:pPr>
              <w:spacing w:after="0" w:line="240" w:lineRule="auto"/>
              <w:rPr>
                <w:rFonts w:ascii="Times New Roman" w:eastAsia="Times New Roman" w:hAnsi="Times New Roman"/>
              </w:rPr>
            </w:pPr>
            <w:r w:rsidRPr="00333AAE">
              <w:rPr>
                <w:rFonts w:ascii="Times New Roman" w:eastAsia="Times New Roman" w:hAnsi="Times New Roman"/>
              </w:rPr>
              <w:t>UNDP</w:t>
            </w:r>
          </w:p>
        </w:tc>
        <w:tc>
          <w:tcPr>
            <w:tcW w:w="644" w:type="pct"/>
            <w:shd w:val="clear" w:color="auto" w:fill="auto"/>
          </w:tcPr>
          <w:p w14:paraId="51A989F4" w14:textId="3F2EAC27" w:rsidR="00591870" w:rsidRPr="00591870" w:rsidRDefault="00333AAE" w:rsidP="00591870">
            <w:pPr>
              <w:spacing w:after="0" w:line="240" w:lineRule="auto"/>
              <w:rPr>
                <w:rFonts w:ascii="Times New Roman" w:eastAsia="Times New Roman" w:hAnsi="Times New Roman"/>
              </w:rPr>
            </w:pPr>
            <w:r w:rsidRPr="00333AAE">
              <w:rPr>
                <w:rFonts w:ascii="Times New Roman" w:eastAsia="Times New Roman" w:hAnsi="Times New Roman"/>
                <w:bCs/>
                <w:smallCaps/>
                <w:sz w:val="20"/>
                <w:szCs w:val="20"/>
              </w:rPr>
              <w:t>GEF TF</w:t>
            </w:r>
          </w:p>
        </w:tc>
        <w:tc>
          <w:tcPr>
            <w:tcW w:w="790" w:type="pct"/>
            <w:shd w:val="clear" w:color="auto" w:fill="auto"/>
          </w:tcPr>
          <w:p w14:paraId="701E3C84" w14:textId="7ECE677C" w:rsidR="00591870" w:rsidRPr="00591870" w:rsidRDefault="00333AAE" w:rsidP="00591870">
            <w:pPr>
              <w:spacing w:after="0" w:line="240" w:lineRule="auto"/>
              <w:rPr>
                <w:rFonts w:ascii="Times New Roman" w:eastAsia="Times New Roman" w:hAnsi="Times New Roman"/>
              </w:rPr>
            </w:pPr>
            <w:r w:rsidRPr="00333AAE">
              <w:rPr>
                <w:rFonts w:ascii="Times New Roman" w:eastAsia="Times New Roman" w:hAnsi="Times New Roman"/>
              </w:rPr>
              <w:t>Biodiversity</w:t>
            </w:r>
          </w:p>
        </w:tc>
        <w:tc>
          <w:tcPr>
            <w:tcW w:w="831" w:type="pct"/>
            <w:shd w:val="clear" w:color="auto" w:fill="auto"/>
          </w:tcPr>
          <w:p w14:paraId="53047CDA" w14:textId="5779CF50" w:rsidR="00591870" w:rsidRPr="00591870" w:rsidRDefault="00333AAE" w:rsidP="00990DC8">
            <w:pPr>
              <w:spacing w:after="0" w:line="240" w:lineRule="auto"/>
              <w:rPr>
                <w:rFonts w:ascii="Times New Roman" w:eastAsia="Times New Roman" w:hAnsi="Times New Roman"/>
              </w:rPr>
            </w:pPr>
            <w:r w:rsidRPr="00333AAE">
              <w:rPr>
                <w:rFonts w:ascii="Times New Roman" w:eastAsia="Times New Roman" w:hAnsi="Times New Roman"/>
              </w:rPr>
              <w:t>Vietnam</w:t>
            </w:r>
          </w:p>
        </w:tc>
        <w:tc>
          <w:tcPr>
            <w:tcW w:w="623" w:type="pct"/>
            <w:shd w:val="clear" w:color="auto" w:fill="auto"/>
          </w:tcPr>
          <w:p w14:paraId="6E369C6C" w14:textId="32E854E3" w:rsidR="00591870" w:rsidRPr="00591870" w:rsidRDefault="00333AAE" w:rsidP="00990DC8">
            <w:pPr>
              <w:spacing w:after="0" w:line="240" w:lineRule="auto"/>
              <w:jc w:val="right"/>
              <w:rPr>
                <w:rFonts w:ascii="Times New Roman" w:eastAsia="Times New Roman" w:hAnsi="Times New Roman"/>
              </w:rPr>
            </w:pPr>
            <w:r w:rsidRPr="00333AAE">
              <w:rPr>
                <w:rFonts w:ascii="Times New Roman" w:eastAsia="Times New Roman" w:hAnsi="Times New Roman"/>
              </w:rPr>
              <w:t>2,000,000</w:t>
            </w:r>
          </w:p>
        </w:tc>
        <w:tc>
          <w:tcPr>
            <w:tcW w:w="666" w:type="pct"/>
            <w:shd w:val="clear" w:color="auto" w:fill="auto"/>
          </w:tcPr>
          <w:p w14:paraId="401BC449" w14:textId="0DDC0D60" w:rsidR="00591870" w:rsidRPr="00591870" w:rsidRDefault="00333AAE" w:rsidP="00990DC8">
            <w:pPr>
              <w:spacing w:after="0" w:line="240" w:lineRule="auto"/>
              <w:jc w:val="right"/>
              <w:rPr>
                <w:rFonts w:ascii="Times New Roman" w:eastAsia="Times New Roman" w:hAnsi="Times New Roman"/>
              </w:rPr>
            </w:pPr>
            <w:r w:rsidRPr="00333AAE">
              <w:rPr>
                <w:rFonts w:ascii="Times New Roman" w:eastAsia="Times New Roman" w:hAnsi="Times New Roman"/>
              </w:rPr>
              <w:t>190,000</w:t>
            </w:r>
          </w:p>
        </w:tc>
        <w:tc>
          <w:tcPr>
            <w:tcW w:w="628" w:type="pct"/>
            <w:shd w:val="clear" w:color="auto" w:fill="auto"/>
          </w:tcPr>
          <w:p w14:paraId="0445F17A" w14:textId="22BEE27A" w:rsidR="00591870" w:rsidRPr="00591870" w:rsidRDefault="00333AAE" w:rsidP="00591870">
            <w:pPr>
              <w:spacing w:after="0" w:line="240" w:lineRule="auto"/>
              <w:jc w:val="right"/>
              <w:rPr>
                <w:rFonts w:ascii="Times New Roman" w:eastAsia="Times New Roman" w:hAnsi="Times New Roman"/>
              </w:rPr>
            </w:pPr>
            <w:r w:rsidRPr="00333AAE">
              <w:rPr>
                <w:rFonts w:ascii="Times New Roman" w:eastAsia="Times New Roman" w:hAnsi="Times New Roman"/>
              </w:rPr>
              <w:t>2,190,000</w:t>
            </w:r>
          </w:p>
        </w:tc>
      </w:tr>
      <w:tr w:rsidR="00591870" w:rsidRPr="007D0D7F" w14:paraId="392E84D0" w14:textId="77777777" w:rsidTr="00591870">
        <w:trPr>
          <w:trHeight w:val="253"/>
        </w:trPr>
        <w:tc>
          <w:tcPr>
            <w:tcW w:w="3083" w:type="pct"/>
            <w:gridSpan w:val="4"/>
            <w:tcBorders>
              <w:top w:val="double" w:sz="4" w:space="0" w:color="auto"/>
            </w:tcBorders>
            <w:shd w:val="clear" w:color="auto" w:fill="auto"/>
          </w:tcPr>
          <w:p w14:paraId="58E809EA" w14:textId="77777777" w:rsidR="00591870" w:rsidRPr="00591870" w:rsidRDefault="00591870" w:rsidP="00591870">
            <w:pPr>
              <w:spacing w:after="0" w:line="240" w:lineRule="auto"/>
              <w:rPr>
                <w:rFonts w:ascii="Times New Roman" w:eastAsia="Times New Roman" w:hAnsi="Times New Roman"/>
              </w:rPr>
            </w:pPr>
            <w:r w:rsidRPr="00591870">
              <w:rPr>
                <w:rFonts w:ascii="Times New Roman" w:eastAsia="Times New Roman" w:hAnsi="Times New Roman"/>
                <w:b/>
              </w:rPr>
              <w:t>Total Grant Resources</w:t>
            </w:r>
          </w:p>
        </w:tc>
        <w:tc>
          <w:tcPr>
            <w:tcW w:w="623" w:type="pct"/>
            <w:tcBorders>
              <w:top w:val="double" w:sz="4" w:space="0" w:color="auto"/>
            </w:tcBorders>
            <w:shd w:val="clear" w:color="auto" w:fill="auto"/>
          </w:tcPr>
          <w:p w14:paraId="58D13085" w14:textId="50781EBD" w:rsidR="00591870" w:rsidRPr="00591870" w:rsidRDefault="00333AAE" w:rsidP="00591870">
            <w:pPr>
              <w:spacing w:after="0" w:line="240" w:lineRule="auto"/>
              <w:jc w:val="right"/>
              <w:rPr>
                <w:rFonts w:ascii="Times New Roman" w:eastAsia="Times New Roman" w:hAnsi="Times New Roman"/>
              </w:rPr>
            </w:pPr>
            <w:r w:rsidRPr="00333AAE">
              <w:rPr>
                <w:rFonts w:ascii="Times New Roman" w:eastAsia="Times New Roman" w:hAnsi="Times New Roman"/>
              </w:rPr>
              <w:t>2,000,000</w:t>
            </w:r>
          </w:p>
        </w:tc>
        <w:tc>
          <w:tcPr>
            <w:tcW w:w="666" w:type="pct"/>
            <w:tcBorders>
              <w:top w:val="double" w:sz="4" w:space="0" w:color="auto"/>
            </w:tcBorders>
            <w:shd w:val="clear" w:color="auto" w:fill="auto"/>
          </w:tcPr>
          <w:p w14:paraId="6C3F4856" w14:textId="51FCD394" w:rsidR="00591870" w:rsidRPr="00591870" w:rsidRDefault="00333AAE" w:rsidP="00591870">
            <w:pPr>
              <w:spacing w:after="0" w:line="240" w:lineRule="auto"/>
              <w:jc w:val="right"/>
              <w:rPr>
                <w:rFonts w:ascii="Times New Roman" w:eastAsia="Times New Roman" w:hAnsi="Times New Roman"/>
              </w:rPr>
            </w:pPr>
            <w:r w:rsidRPr="00333AAE">
              <w:rPr>
                <w:rFonts w:ascii="Times New Roman" w:eastAsia="Times New Roman" w:hAnsi="Times New Roman"/>
              </w:rPr>
              <w:t>190,000</w:t>
            </w:r>
          </w:p>
        </w:tc>
        <w:tc>
          <w:tcPr>
            <w:tcW w:w="628" w:type="pct"/>
            <w:tcBorders>
              <w:top w:val="double" w:sz="4" w:space="0" w:color="auto"/>
            </w:tcBorders>
            <w:shd w:val="clear" w:color="auto" w:fill="auto"/>
          </w:tcPr>
          <w:p w14:paraId="52C70C45" w14:textId="558C00A7" w:rsidR="00591870" w:rsidRPr="00591870" w:rsidRDefault="00333AAE" w:rsidP="00591870">
            <w:pPr>
              <w:spacing w:after="0" w:line="240" w:lineRule="auto"/>
              <w:jc w:val="right"/>
              <w:rPr>
                <w:rFonts w:ascii="Times New Roman" w:eastAsia="Times New Roman" w:hAnsi="Times New Roman"/>
              </w:rPr>
            </w:pPr>
            <w:r w:rsidRPr="00333AAE">
              <w:rPr>
                <w:rFonts w:ascii="Times New Roman" w:eastAsia="Times New Roman" w:hAnsi="Times New Roman"/>
              </w:rPr>
              <w:t>2,190,000</w:t>
            </w:r>
          </w:p>
        </w:tc>
      </w:tr>
    </w:tbl>
    <w:p w14:paraId="48A9FFEC" w14:textId="77777777" w:rsidR="00591870" w:rsidRPr="00591870" w:rsidRDefault="00591870" w:rsidP="00591870">
      <w:pPr>
        <w:spacing w:after="0" w:line="240" w:lineRule="auto"/>
        <w:ind w:left="-90"/>
        <w:rPr>
          <w:rFonts w:ascii="Times New Roman" w:eastAsia="Times New Roman" w:hAnsi="Times New Roman"/>
          <w:sz w:val="18"/>
          <w:szCs w:val="18"/>
          <w:lang w:val="x-none" w:eastAsia="x-none"/>
        </w:rPr>
      </w:pPr>
      <w:r w:rsidRPr="00591870">
        <w:rPr>
          <w:rFonts w:ascii="Times New Roman" w:eastAsia="Times New Roman" w:hAnsi="Times New Roman"/>
          <w:bCs/>
          <w:smallCaps/>
          <w:sz w:val="18"/>
          <w:szCs w:val="18"/>
          <w:vertAlign w:val="superscript"/>
          <w:lang w:val="x-none" w:eastAsia="x-none"/>
        </w:rPr>
        <w:t xml:space="preserve">1 </w:t>
      </w:r>
      <w:r w:rsidRPr="00591870">
        <w:rPr>
          <w:rFonts w:ascii="Times New Roman" w:eastAsia="Times New Roman" w:hAnsi="Times New Roman"/>
          <w:sz w:val="18"/>
          <w:szCs w:val="18"/>
          <w:lang w:val="x-none" w:eastAsia="x-none"/>
        </w:rPr>
        <w:t xml:space="preserve"> In case of a single focal area, single country, single GEF Agency project, and single trust fund project, no need to provide information for this</w:t>
      </w:r>
      <w:r w:rsidRPr="00591870">
        <w:rPr>
          <w:rFonts w:ascii="Times New Roman" w:eastAsia="Times New Roman" w:hAnsi="Times New Roman"/>
          <w:sz w:val="18"/>
          <w:szCs w:val="18"/>
          <w:lang w:val="x-none" w:eastAsia="x-none"/>
        </w:rPr>
        <w:br/>
        <w:t xml:space="preserve">    table.  PMC amount from Table B should be included proportionately to the focal area amount in this table. </w:t>
      </w:r>
    </w:p>
    <w:p w14:paraId="3CCBCAD7" w14:textId="77777777" w:rsidR="00591870" w:rsidRPr="00591870" w:rsidRDefault="00591870" w:rsidP="00591870">
      <w:pPr>
        <w:spacing w:after="0" w:line="240" w:lineRule="auto"/>
        <w:ind w:left="-90"/>
        <w:rPr>
          <w:rFonts w:ascii="Times New Roman" w:eastAsia="Times New Roman" w:hAnsi="Times New Roman"/>
          <w:bCs/>
          <w:sz w:val="18"/>
          <w:szCs w:val="18"/>
          <w:lang w:val="x-none" w:eastAsia="x-none"/>
        </w:rPr>
      </w:pPr>
      <w:r w:rsidRPr="00591870">
        <w:rPr>
          <w:rFonts w:ascii="Times New Roman" w:eastAsia="Times New Roman" w:hAnsi="Times New Roman"/>
          <w:bCs/>
          <w:smallCaps/>
          <w:sz w:val="18"/>
          <w:szCs w:val="18"/>
          <w:vertAlign w:val="superscript"/>
          <w:lang w:val="x-none" w:eastAsia="x-none"/>
        </w:rPr>
        <w:t xml:space="preserve">2   </w:t>
      </w:r>
      <w:r w:rsidRPr="00591870">
        <w:rPr>
          <w:rFonts w:ascii="Times New Roman" w:eastAsia="Times New Roman" w:hAnsi="Times New Roman"/>
          <w:bCs/>
          <w:sz w:val="18"/>
          <w:szCs w:val="18"/>
          <w:lang w:val="x-none" w:eastAsia="x-none"/>
        </w:rPr>
        <w:t>Indicate fees related to this project.</w:t>
      </w:r>
    </w:p>
    <w:p w14:paraId="7131663B" w14:textId="77777777" w:rsidR="00591870" w:rsidRPr="00591870" w:rsidRDefault="00591870" w:rsidP="00DE7E59">
      <w:pPr>
        <w:numPr>
          <w:ilvl w:val="0"/>
          <w:numId w:val="5"/>
        </w:numPr>
        <w:spacing w:before="240" w:after="80" w:line="240" w:lineRule="auto"/>
        <w:ind w:left="270"/>
        <w:rPr>
          <w:rFonts w:ascii="Times New Roman" w:eastAsia="Times New Roman" w:hAnsi="Times New Roman"/>
          <w:b/>
          <w:smallCaps/>
          <w:lang w:val="x-none" w:eastAsia="x-none"/>
        </w:rPr>
      </w:pPr>
      <w:r w:rsidRPr="00591870">
        <w:rPr>
          <w:rFonts w:ascii="Times New Roman" w:eastAsia="Times New Roman" w:hAnsi="Times New Roman"/>
          <w:b/>
          <w:bCs/>
          <w:smallCaps/>
          <w:lang w:val="x-none" w:eastAsia="x-none"/>
        </w:rPr>
        <w:t>Consultants working for technical assistance components:</w:t>
      </w:r>
    </w:p>
    <w:tbl>
      <w:tblPr>
        <w:tblW w:w="49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56"/>
        <w:gridCol w:w="2432"/>
        <w:gridCol w:w="2521"/>
        <w:gridCol w:w="2609"/>
      </w:tblGrid>
      <w:tr w:rsidR="00F51DEB" w:rsidRPr="007D0D7F" w14:paraId="7BF8805D" w14:textId="77777777" w:rsidTr="00F51DEB">
        <w:tc>
          <w:tcPr>
            <w:tcW w:w="1505" w:type="pct"/>
            <w:tcBorders>
              <w:bottom w:val="double" w:sz="4" w:space="0" w:color="auto"/>
            </w:tcBorders>
            <w:shd w:val="clear" w:color="auto" w:fill="auto"/>
            <w:vAlign w:val="center"/>
          </w:tcPr>
          <w:p w14:paraId="0F2BD441" w14:textId="77777777" w:rsidR="00F51DEB" w:rsidRPr="00591870" w:rsidRDefault="00F51DEB" w:rsidP="00591870">
            <w:pPr>
              <w:keepNext/>
              <w:spacing w:after="0" w:line="240" w:lineRule="auto"/>
              <w:jc w:val="center"/>
              <w:outlineLvl w:val="2"/>
              <w:rPr>
                <w:rFonts w:ascii="Times New Roman" w:eastAsia="Times New Roman" w:hAnsi="Times New Roman"/>
                <w:b/>
                <w:bCs/>
                <w:iCs/>
              </w:rPr>
            </w:pPr>
            <w:r w:rsidRPr="00591870">
              <w:rPr>
                <w:rFonts w:ascii="Times New Roman" w:eastAsia="Times New Roman" w:hAnsi="Times New Roman"/>
                <w:b/>
                <w:bCs/>
                <w:iCs/>
              </w:rPr>
              <w:t>Component</w:t>
            </w:r>
          </w:p>
        </w:tc>
        <w:tc>
          <w:tcPr>
            <w:tcW w:w="1124" w:type="pct"/>
            <w:tcBorders>
              <w:bottom w:val="double" w:sz="4" w:space="0" w:color="auto"/>
            </w:tcBorders>
            <w:shd w:val="clear" w:color="auto" w:fill="auto"/>
            <w:vAlign w:val="center"/>
          </w:tcPr>
          <w:p w14:paraId="1F7A8DF8" w14:textId="77777777" w:rsidR="00F51DEB" w:rsidRPr="00591870" w:rsidRDefault="00F51DEB" w:rsidP="00591870">
            <w:pPr>
              <w:keepNext/>
              <w:spacing w:after="0" w:line="240" w:lineRule="auto"/>
              <w:jc w:val="center"/>
              <w:outlineLvl w:val="2"/>
              <w:rPr>
                <w:rFonts w:ascii="Times New Roman" w:eastAsia="Times New Roman" w:hAnsi="Times New Roman"/>
                <w:b/>
                <w:bCs/>
                <w:iCs/>
              </w:rPr>
            </w:pPr>
            <w:r w:rsidRPr="00591870">
              <w:rPr>
                <w:rFonts w:ascii="Times New Roman" w:eastAsia="Times New Roman" w:hAnsi="Times New Roman"/>
                <w:b/>
                <w:bCs/>
                <w:iCs/>
              </w:rPr>
              <w:t>Grant Amount</w:t>
            </w:r>
            <w:r w:rsidRPr="00591870">
              <w:rPr>
                <w:rFonts w:ascii="Times New Roman" w:eastAsia="Times New Roman" w:hAnsi="Times New Roman"/>
                <w:b/>
                <w:bCs/>
                <w:iCs/>
              </w:rPr>
              <w:br/>
              <w:t>($)</w:t>
            </w:r>
          </w:p>
        </w:tc>
        <w:tc>
          <w:tcPr>
            <w:tcW w:w="1165" w:type="pct"/>
            <w:tcBorders>
              <w:bottom w:val="double" w:sz="4" w:space="0" w:color="auto"/>
            </w:tcBorders>
            <w:shd w:val="clear" w:color="auto" w:fill="auto"/>
            <w:vAlign w:val="center"/>
          </w:tcPr>
          <w:p w14:paraId="3BA51A17" w14:textId="5DE7914A" w:rsidR="00F51DEB" w:rsidRPr="00591870" w:rsidRDefault="00F51DEB" w:rsidP="00591870">
            <w:pPr>
              <w:keepNext/>
              <w:spacing w:after="0" w:line="240" w:lineRule="auto"/>
              <w:jc w:val="center"/>
              <w:outlineLvl w:val="2"/>
              <w:rPr>
                <w:rFonts w:ascii="Times New Roman" w:eastAsia="Times New Roman" w:hAnsi="Times New Roman"/>
                <w:b/>
                <w:bCs/>
                <w:iCs/>
              </w:rPr>
            </w:pPr>
            <w:r w:rsidRPr="00591870">
              <w:rPr>
                <w:rFonts w:ascii="Times New Roman" w:eastAsia="Times New Roman" w:hAnsi="Times New Roman"/>
                <w:b/>
                <w:bCs/>
                <w:iCs/>
              </w:rPr>
              <w:t>Co</w:t>
            </w:r>
            <w:r w:rsidR="00062849">
              <w:rPr>
                <w:rFonts w:ascii="Times New Roman" w:eastAsia="Times New Roman" w:hAnsi="Times New Roman"/>
                <w:b/>
                <w:bCs/>
                <w:iCs/>
              </w:rPr>
              <w:t>-</w:t>
            </w:r>
            <w:r w:rsidRPr="00591870">
              <w:rPr>
                <w:rFonts w:ascii="Times New Roman" w:eastAsia="Times New Roman" w:hAnsi="Times New Roman"/>
                <w:b/>
                <w:bCs/>
                <w:iCs/>
              </w:rPr>
              <w:t>financing</w:t>
            </w:r>
            <w:r w:rsidRPr="00591870">
              <w:rPr>
                <w:rFonts w:ascii="Times New Roman" w:eastAsia="Times New Roman" w:hAnsi="Times New Roman"/>
                <w:b/>
                <w:bCs/>
                <w:iCs/>
              </w:rPr>
              <w:br/>
              <w:t xml:space="preserve"> ($)</w:t>
            </w:r>
          </w:p>
        </w:tc>
        <w:tc>
          <w:tcPr>
            <w:tcW w:w="1206" w:type="pct"/>
            <w:tcBorders>
              <w:bottom w:val="double" w:sz="4" w:space="0" w:color="auto"/>
            </w:tcBorders>
            <w:shd w:val="clear" w:color="auto" w:fill="auto"/>
            <w:vAlign w:val="center"/>
          </w:tcPr>
          <w:p w14:paraId="47E6CAA2" w14:textId="77777777" w:rsidR="00F51DEB" w:rsidRPr="00591870" w:rsidRDefault="00F51DEB" w:rsidP="00591870">
            <w:pPr>
              <w:keepNext/>
              <w:spacing w:after="0" w:line="240" w:lineRule="auto"/>
              <w:jc w:val="center"/>
              <w:outlineLvl w:val="2"/>
              <w:rPr>
                <w:rFonts w:ascii="Times New Roman" w:eastAsia="Times New Roman" w:hAnsi="Times New Roman"/>
                <w:b/>
                <w:bCs/>
                <w:iCs/>
              </w:rPr>
            </w:pPr>
            <w:r w:rsidRPr="00591870">
              <w:rPr>
                <w:rFonts w:ascii="Times New Roman" w:eastAsia="Times New Roman" w:hAnsi="Times New Roman"/>
                <w:b/>
                <w:bCs/>
                <w:iCs/>
              </w:rPr>
              <w:t>Project Total</w:t>
            </w:r>
            <w:r w:rsidRPr="00591870">
              <w:rPr>
                <w:rFonts w:ascii="Times New Roman" w:eastAsia="Times New Roman" w:hAnsi="Times New Roman"/>
                <w:b/>
                <w:bCs/>
                <w:iCs/>
              </w:rPr>
              <w:br/>
              <w:t xml:space="preserve"> ($)</w:t>
            </w:r>
          </w:p>
        </w:tc>
      </w:tr>
      <w:tr w:rsidR="00F51DEB" w:rsidRPr="007D0D7F" w14:paraId="269F24F9" w14:textId="77777777" w:rsidTr="00F51DEB">
        <w:tc>
          <w:tcPr>
            <w:tcW w:w="1505" w:type="pct"/>
            <w:shd w:val="clear" w:color="auto" w:fill="auto"/>
          </w:tcPr>
          <w:p w14:paraId="076175FC" w14:textId="77777777" w:rsidR="00F51DEB" w:rsidRPr="00591870" w:rsidRDefault="00F51DEB" w:rsidP="00591870">
            <w:pPr>
              <w:keepNext/>
              <w:spacing w:after="0" w:line="240" w:lineRule="auto"/>
              <w:outlineLvl w:val="2"/>
              <w:rPr>
                <w:rFonts w:ascii="Times New Roman" w:eastAsia="Times New Roman" w:hAnsi="Times New Roman"/>
              </w:rPr>
            </w:pPr>
            <w:r>
              <w:rPr>
                <w:rFonts w:ascii="Times New Roman" w:eastAsia="Times New Roman" w:hAnsi="Times New Roman"/>
              </w:rPr>
              <w:t xml:space="preserve">International </w:t>
            </w:r>
            <w:r w:rsidRPr="00591870">
              <w:rPr>
                <w:rFonts w:ascii="Times New Roman" w:eastAsia="Times New Roman" w:hAnsi="Times New Roman"/>
              </w:rPr>
              <w:t>Consultants</w:t>
            </w:r>
          </w:p>
        </w:tc>
        <w:tc>
          <w:tcPr>
            <w:tcW w:w="1124" w:type="pct"/>
            <w:shd w:val="clear" w:color="auto" w:fill="auto"/>
          </w:tcPr>
          <w:p w14:paraId="40F80450" w14:textId="0679AE88" w:rsidR="00F51DEB" w:rsidRPr="00591870" w:rsidRDefault="00B613BD" w:rsidP="00591870">
            <w:pPr>
              <w:spacing w:after="0" w:line="240" w:lineRule="auto"/>
              <w:jc w:val="right"/>
              <w:rPr>
                <w:rFonts w:ascii="Times New Roman" w:eastAsia="Times New Roman" w:hAnsi="Times New Roman"/>
              </w:rPr>
            </w:pPr>
            <w:r>
              <w:rPr>
                <w:rFonts w:ascii="Times New Roman" w:eastAsia="Times New Roman" w:hAnsi="Times New Roman"/>
              </w:rPr>
              <w:t>134,000</w:t>
            </w:r>
          </w:p>
        </w:tc>
        <w:tc>
          <w:tcPr>
            <w:tcW w:w="1165" w:type="pct"/>
            <w:shd w:val="clear" w:color="auto" w:fill="auto"/>
          </w:tcPr>
          <w:p w14:paraId="05CA3AA5" w14:textId="77777777" w:rsidR="00F51DEB" w:rsidRPr="00591870" w:rsidRDefault="00C6503B" w:rsidP="00591870">
            <w:pPr>
              <w:spacing w:after="0" w:line="240" w:lineRule="auto"/>
              <w:jc w:val="right"/>
              <w:rPr>
                <w:rFonts w:ascii="Times New Roman" w:eastAsia="Times New Roman" w:hAnsi="Times New Roman"/>
              </w:rPr>
            </w:pPr>
            <w:r>
              <w:rPr>
                <w:rFonts w:ascii="Times New Roman" w:eastAsia="Times New Roman" w:hAnsi="Times New Roman"/>
              </w:rPr>
              <w:t>0</w:t>
            </w:r>
          </w:p>
        </w:tc>
        <w:tc>
          <w:tcPr>
            <w:tcW w:w="1206" w:type="pct"/>
            <w:shd w:val="clear" w:color="auto" w:fill="auto"/>
          </w:tcPr>
          <w:p w14:paraId="3A388DA7" w14:textId="1A4D72AE" w:rsidR="00F51DEB" w:rsidRPr="00591870" w:rsidRDefault="00B613BD" w:rsidP="00591870">
            <w:pPr>
              <w:spacing w:after="0" w:line="240" w:lineRule="auto"/>
              <w:jc w:val="right"/>
              <w:rPr>
                <w:rFonts w:ascii="Times New Roman" w:eastAsia="Times New Roman" w:hAnsi="Times New Roman"/>
              </w:rPr>
            </w:pPr>
            <w:r>
              <w:rPr>
                <w:rFonts w:ascii="Times New Roman" w:eastAsia="Times New Roman" w:hAnsi="Times New Roman"/>
              </w:rPr>
              <w:t>134,000</w:t>
            </w:r>
          </w:p>
        </w:tc>
      </w:tr>
      <w:tr w:rsidR="00F51DEB" w:rsidRPr="007D0D7F" w14:paraId="12DC070B" w14:textId="77777777" w:rsidTr="00F51DEB">
        <w:tc>
          <w:tcPr>
            <w:tcW w:w="1505" w:type="pct"/>
            <w:shd w:val="clear" w:color="auto" w:fill="auto"/>
          </w:tcPr>
          <w:p w14:paraId="425A2E1D" w14:textId="77777777" w:rsidR="00F51DEB" w:rsidRPr="00591870" w:rsidRDefault="00F51DEB" w:rsidP="00591870">
            <w:pPr>
              <w:keepNext/>
              <w:spacing w:after="0" w:line="240" w:lineRule="auto"/>
              <w:outlineLvl w:val="2"/>
              <w:rPr>
                <w:rFonts w:ascii="Times New Roman" w:eastAsia="Times New Roman" w:hAnsi="Times New Roman"/>
              </w:rPr>
            </w:pPr>
            <w:r>
              <w:rPr>
                <w:rFonts w:ascii="Times New Roman" w:eastAsia="Times New Roman" w:hAnsi="Times New Roman"/>
              </w:rPr>
              <w:t>National/Local Consultants</w:t>
            </w:r>
          </w:p>
        </w:tc>
        <w:tc>
          <w:tcPr>
            <w:tcW w:w="1124" w:type="pct"/>
            <w:shd w:val="clear" w:color="auto" w:fill="auto"/>
          </w:tcPr>
          <w:p w14:paraId="18A7D738" w14:textId="1EDC72BD" w:rsidR="00F51DEB" w:rsidRPr="00591870" w:rsidRDefault="00B613BD" w:rsidP="007A5BDD">
            <w:pPr>
              <w:spacing w:after="0" w:line="240" w:lineRule="auto"/>
              <w:jc w:val="right"/>
              <w:rPr>
                <w:rFonts w:ascii="Times New Roman" w:eastAsia="Times New Roman" w:hAnsi="Times New Roman"/>
              </w:rPr>
            </w:pPr>
            <w:r>
              <w:rPr>
                <w:rFonts w:ascii="Times New Roman" w:eastAsia="Times New Roman" w:hAnsi="Times New Roman"/>
              </w:rPr>
              <w:t>297,550</w:t>
            </w:r>
          </w:p>
        </w:tc>
        <w:tc>
          <w:tcPr>
            <w:tcW w:w="1165" w:type="pct"/>
            <w:shd w:val="clear" w:color="auto" w:fill="auto"/>
          </w:tcPr>
          <w:p w14:paraId="79F83A29" w14:textId="77777777" w:rsidR="00F51DEB" w:rsidRPr="00591870" w:rsidRDefault="00C6503B" w:rsidP="007A5BDD">
            <w:pPr>
              <w:spacing w:after="0" w:line="240" w:lineRule="auto"/>
              <w:jc w:val="right"/>
              <w:rPr>
                <w:rFonts w:ascii="Times New Roman" w:eastAsia="Times New Roman" w:hAnsi="Times New Roman"/>
              </w:rPr>
            </w:pPr>
            <w:r>
              <w:rPr>
                <w:rFonts w:ascii="Times New Roman" w:eastAsia="Times New Roman" w:hAnsi="Times New Roman"/>
              </w:rPr>
              <w:t>100,000</w:t>
            </w:r>
          </w:p>
        </w:tc>
        <w:tc>
          <w:tcPr>
            <w:tcW w:w="1206" w:type="pct"/>
            <w:shd w:val="clear" w:color="auto" w:fill="auto"/>
          </w:tcPr>
          <w:p w14:paraId="42DC274A" w14:textId="1F0EF9C8" w:rsidR="00F51DEB" w:rsidRPr="00591870" w:rsidRDefault="00B613BD" w:rsidP="00C6503B">
            <w:pPr>
              <w:spacing w:after="0" w:line="240" w:lineRule="auto"/>
              <w:jc w:val="right"/>
              <w:rPr>
                <w:rFonts w:ascii="Times New Roman" w:eastAsia="Times New Roman" w:hAnsi="Times New Roman"/>
              </w:rPr>
            </w:pPr>
            <w:r>
              <w:rPr>
                <w:rFonts w:ascii="Times New Roman" w:eastAsia="Times New Roman" w:hAnsi="Times New Roman"/>
              </w:rPr>
              <w:t>397,550</w:t>
            </w:r>
          </w:p>
        </w:tc>
      </w:tr>
    </w:tbl>
    <w:p w14:paraId="1E06FD93" w14:textId="77777777" w:rsidR="00591870" w:rsidRPr="00591870" w:rsidRDefault="00591870" w:rsidP="00591870">
      <w:pPr>
        <w:spacing w:after="0" w:line="240" w:lineRule="auto"/>
        <w:rPr>
          <w:rFonts w:ascii="Times New Roman" w:eastAsia="Times New Roman" w:hAnsi="Times New Roman"/>
          <w:sz w:val="24"/>
          <w:szCs w:val="24"/>
        </w:rPr>
      </w:pPr>
    </w:p>
    <w:p w14:paraId="0D3ABC4F" w14:textId="1AA6099F" w:rsidR="00591870" w:rsidRPr="00591870" w:rsidRDefault="00591870" w:rsidP="00DE7E59">
      <w:pPr>
        <w:numPr>
          <w:ilvl w:val="0"/>
          <w:numId w:val="5"/>
        </w:numPr>
        <w:spacing w:after="80" w:line="240" w:lineRule="auto"/>
        <w:ind w:left="270"/>
        <w:rPr>
          <w:rFonts w:ascii="Times New Roman" w:eastAsia="Times New Roman" w:hAnsi="Times New Roman"/>
          <w:b/>
          <w:smallCaps/>
          <w:lang w:val="x-none" w:eastAsia="x-none"/>
        </w:rPr>
      </w:pPr>
      <w:r w:rsidRPr="00591870">
        <w:rPr>
          <w:rFonts w:ascii="Times New Roman" w:eastAsia="Times New Roman" w:hAnsi="Times New Roman"/>
          <w:b/>
          <w:smallCaps/>
          <w:lang w:val="x-none" w:eastAsia="x-none"/>
        </w:rPr>
        <w:t>Does the project include a “non-grant” instrument?</w:t>
      </w:r>
      <w:r w:rsidRPr="00591870">
        <w:rPr>
          <w:rFonts w:ascii="Times New Roman" w:eastAsia="Times New Roman" w:hAnsi="Times New Roman"/>
          <w:lang w:val="x-none" w:eastAsia="x-none"/>
        </w:rPr>
        <w:t xml:space="preserve">             </w:t>
      </w:r>
      <w:r w:rsidR="00346F7B">
        <w:rPr>
          <w:rFonts w:ascii="Times New Roman" w:eastAsia="Times New Roman" w:hAnsi="Times New Roman"/>
          <w:lang w:val="x-none" w:eastAsia="x-none"/>
        </w:rPr>
        <w:t>N/A</w:t>
      </w:r>
      <w:r w:rsidRPr="00591870">
        <w:rPr>
          <w:rFonts w:ascii="Times New Roman" w:eastAsia="Times New Roman" w:hAnsi="Times New Roman"/>
          <w:lang w:val="x-none" w:eastAsia="x-none"/>
        </w:rPr>
        <w:t xml:space="preserve">       </w:t>
      </w:r>
    </w:p>
    <w:p w14:paraId="2156D641" w14:textId="77777777" w:rsidR="00591870" w:rsidRPr="00591870" w:rsidRDefault="00591870" w:rsidP="00591870">
      <w:pPr>
        <w:tabs>
          <w:tab w:val="num" w:pos="360"/>
        </w:tabs>
        <w:spacing w:after="80" w:line="240" w:lineRule="auto"/>
        <w:rPr>
          <w:rFonts w:ascii="Times New Roman" w:eastAsia="Times New Roman" w:hAnsi="Times New Roman"/>
          <w:b/>
          <w:smallCaps/>
          <w:highlight w:val="yellow"/>
          <w:lang w:val="x-none" w:eastAsia="x-none"/>
        </w:rPr>
      </w:pPr>
      <w:r w:rsidRPr="00591870">
        <w:rPr>
          <w:rFonts w:ascii="Times New Roman" w:eastAsia="Times New Roman" w:hAnsi="Times New Roman"/>
          <w:lang w:val="x-none" w:eastAsia="x-none"/>
        </w:rPr>
        <w:t xml:space="preserve">     (If non-grant instruments are used, provide in Annex D an indicative calendar of expected reflows to your Agency </w:t>
      </w:r>
      <w:r w:rsidRPr="00591870">
        <w:rPr>
          <w:rFonts w:ascii="Times New Roman" w:eastAsia="Times New Roman" w:hAnsi="Times New Roman"/>
          <w:lang w:val="x-none" w:eastAsia="x-none"/>
        </w:rPr>
        <w:br/>
        <w:t xml:space="preserve">       and to the GEF/LDCF/SCCF/NPIF Trust Fund).</w:t>
      </w:r>
      <w:r w:rsidRPr="00591870">
        <w:rPr>
          <w:rFonts w:ascii="Times New Roman" w:eastAsia="Times New Roman" w:hAnsi="Times New Roman"/>
          <w:b/>
          <w:smallCaps/>
          <w:lang w:val="x-none" w:eastAsia="x-none"/>
        </w:rPr>
        <w:t xml:space="preserve">   </w:t>
      </w:r>
      <w:r w:rsidRPr="00591870">
        <w:rPr>
          <w:rFonts w:ascii="Times New Roman" w:eastAsia="Times New Roman" w:hAnsi="Times New Roman"/>
          <w:b/>
          <w:smallCaps/>
          <w:highlight w:val="yellow"/>
          <w:lang w:val="x-none" w:eastAsia="x-none"/>
        </w:rPr>
        <w:t xml:space="preserve">    </w:t>
      </w:r>
    </w:p>
    <w:p w14:paraId="1B662DE5" w14:textId="77777777" w:rsidR="00A55E3A" w:rsidRPr="00DE7E59" w:rsidRDefault="00A55E3A" w:rsidP="00591870">
      <w:pPr>
        <w:tabs>
          <w:tab w:val="num" w:pos="360"/>
          <w:tab w:val="center" w:pos="4320"/>
          <w:tab w:val="right" w:pos="8640"/>
        </w:tabs>
        <w:spacing w:after="0" w:line="240" w:lineRule="auto"/>
        <w:rPr>
          <w:rFonts w:eastAsia="Times New Roman"/>
          <w:b/>
          <w:caps/>
          <w:color w:val="00B0F0"/>
          <w:u w:val="single"/>
          <w:lang w:eastAsia="x-none"/>
        </w:rPr>
      </w:pPr>
    </w:p>
    <w:p w14:paraId="39FB5919" w14:textId="77777777" w:rsidR="00591870" w:rsidRPr="00A55E3A" w:rsidRDefault="00591870" w:rsidP="00591870">
      <w:pPr>
        <w:tabs>
          <w:tab w:val="num" w:pos="360"/>
          <w:tab w:val="center" w:pos="4320"/>
          <w:tab w:val="right" w:pos="8640"/>
        </w:tabs>
        <w:spacing w:after="0" w:line="240" w:lineRule="auto"/>
        <w:rPr>
          <w:rFonts w:ascii="Times New Roman Bold" w:eastAsia="Times New Roman" w:hAnsi="Times New Roman Bold"/>
          <w:b/>
          <w:caps/>
          <w:u w:val="single"/>
          <w:lang w:val="x-none" w:eastAsia="x-none"/>
        </w:rPr>
      </w:pPr>
      <w:r w:rsidRPr="00A55E3A">
        <w:rPr>
          <w:rFonts w:ascii="Times New Roman Bold" w:eastAsia="Times New Roman" w:hAnsi="Times New Roman Bold"/>
          <w:b/>
          <w:caps/>
          <w:u w:val="single"/>
          <w:lang w:val="x-none" w:eastAsia="x-none"/>
        </w:rPr>
        <w:t>part ii:  project justification</w:t>
      </w:r>
    </w:p>
    <w:p w14:paraId="7A95E2AE" w14:textId="77777777" w:rsidR="00591870" w:rsidRPr="00591870" w:rsidRDefault="00591870" w:rsidP="00591870">
      <w:pPr>
        <w:tabs>
          <w:tab w:val="num" w:pos="360"/>
          <w:tab w:val="center" w:pos="4320"/>
          <w:tab w:val="right" w:pos="8640"/>
        </w:tabs>
        <w:spacing w:after="0" w:line="240" w:lineRule="auto"/>
        <w:rPr>
          <w:rFonts w:ascii="Times New Roman Bold" w:eastAsia="Times New Roman" w:hAnsi="Times New Roman Bold"/>
          <w:b/>
          <w:caps/>
          <w:lang w:val="x-none" w:eastAsia="x-none"/>
        </w:rPr>
      </w:pPr>
    </w:p>
    <w:p w14:paraId="63261BCE" w14:textId="77777777" w:rsidR="00591870" w:rsidRPr="00E0329D" w:rsidRDefault="00591870" w:rsidP="00591870">
      <w:pPr>
        <w:tabs>
          <w:tab w:val="num" w:pos="360"/>
          <w:tab w:val="center" w:pos="4320"/>
          <w:tab w:val="right" w:pos="8640"/>
        </w:tabs>
        <w:spacing w:after="0" w:line="240" w:lineRule="auto"/>
        <w:rPr>
          <w:rFonts w:ascii="Times New Roman" w:eastAsia="Times New Roman" w:hAnsi="Times New Roman"/>
          <w:b/>
          <w:caps/>
          <w:lang w:val="x-none" w:eastAsia="x-none"/>
        </w:rPr>
      </w:pPr>
      <w:r w:rsidRPr="00E0329D">
        <w:rPr>
          <w:rFonts w:ascii="Times New Roman" w:eastAsia="Times New Roman" w:hAnsi="Times New Roman"/>
          <w:b/>
          <w:caps/>
          <w:lang w:val="x-none" w:eastAsia="x-none"/>
        </w:rPr>
        <w:t>A. describe any changes in alignment with the project design of the original pif</w:t>
      </w:r>
      <w:r w:rsidRPr="00E0329D">
        <w:rPr>
          <w:rFonts w:ascii="Times New Roman" w:eastAsia="Times New Roman" w:hAnsi="Times New Roman"/>
          <w:b/>
          <w:caps/>
          <w:vertAlign w:val="superscript"/>
          <w:lang w:val="x-none" w:eastAsia="x-none"/>
        </w:rPr>
        <w:footnoteReference w:id="5"/>
      </w:r>
      <w:r w:rsidRPr="00E0329D">
        <w:rPr>
          <w:rFonts w:ascii="Times New Roman" w:eastAsia="Times New Roman" w:hAnsi="Times New Roman"/>
          <w:b/>
          <w:caps/>
          <w:lang w:val="x-none" w:eastAsia="x-none"/>
        </w:rPr>
        <w:t xml:space="preserve"> </w:t>
      </w:r>
    </w:p>
    <w:p w14:paraId="48058B92" w14:textId="77777777" w:rsidR="00591870" w:rsidRPr="00591870" w:rsidRDefault="00591870" w:rsidP="00591870">
      <w:pPr>
        <w:tabs>
          <w:tab w:val="num" w:pos="360"/>
          <w:tab w:val="center" w:pos="4320"/>
          <w:tab w:val="right" w:pos="8640"/>
        </w:tabs>
        <w:spacing w:after="0" w:line="240" w:lineRule="auto"/>
        <w:rPr>
          <w:rFonts w:ascii="Times New Roman Bold" w:eastAsia="Times New Roman" w:hAnsi="Times New Roman Bold"/>
          <w:b/>
          <w:caps/>
          <w:lang w:val="x-none" w:eastAsia="x-none"/>
        </w:rPr>
      </w:pPr>
    </w:p>
    <w:tbl>
      <w:tblPr>
        <w:tblW w:w="11041" w:type="dxa"/>
        <w:tblInd w:w="18" w:type="dxa"/>
        <w:tblLook w:val="04A0" w:firstRow="1" w:lastRow="0" w:firstColumn="1" w:lastColumn="0" w:noHBand="0" w:noVBand="1"/>
      </w:tblPr>
      <w:tblGrid>
        <w:gridCol w:w="11041"/>
      </w:tblGrid>
      <w:tr w:rsidR="00591870" w:rsidRPr="007D0D7F" w14:paraId="2B5F5486" w14:textId="77777777" w:rsidTr="009A2A6F">
        <w:trPr>
          <w:trHeight w:val="1218"/>
        </w:trPr>
        <w:tc>
          <w:tcPr>
            <w:tcW w:w="11041" w:type="dxa"/>
          </w:tcPr>
          <w:p w14:paraId="6357731A" w14:textId="77777777" w:rsidR="009C4370" w:rsidRDefault="00591870" w:rsidP="0018770F">
            <w:pPr>
              <w:spacing w:after="120" w:line="240" w:lineRule="auto"/>
              <w:ind w:left="432" w:right="-1530" w:hanging="432"/>
              <w:rPr>
                <w:rFonts w:ascii="Times New Roman" w:eastAsia="Times New Roman" w:hAnsi="Times New Roman"/>
              </w:rPr>
            </w:pPr>
            <w:r w:rsidRPr="00591870">
              <w:rPr>
                <w:rFonts w:ascii="Times New Roman" w:eastAsia="Times New Roman" w:hAnsi="Times New Roman"/>
              </w:rPr>
              <w:t xml:space="preserve">A.1 </w:t>
            </w:r>
            <w:r w:rsidRPr="00591870">
              <w:rPr>
                <w:rFonts w:ascii="Times New Roman" w:eastAsia="Times New Roman" w:hAnsi="Times New Roman"/>
                <w:u w:val="single"/>
              </w:rPr>
              <w:t>National strategies and plans</w:t>
            </w:r>
            <w:r w:rsidRPr="00591870">
              <w:rPr>
                <w:rFonts w:ascii="Times New Roman" w:eastAsia="Times New Roman" w:hAnsi="Times New Roman"/>
              </w:rPr>
              <w:t xml:space="preserve"> or reports and assessments under relevant conventions, if applicable, i.e. NAPAS, NAPs,      NBSAPs, national communications, TNAs, NCSA, NIPs, PRSPs, NPFE, Bi</w:t>
            </w:r>
            <w:r w:rsidR="0018770F">
              <w:rPr>
                <w:rFonts w:ascii="Times New Roman" w:eastAsia="Times New Roman" w:hAnsi="Times New Roman"/>
              </w:rPr>
              <w:t>ennial Update Reports, etc.</w:t>
            </w:r>
            <w:r w:rsidR="0018770F" w:rsidRPr="003A11B5">
              <w:rPr>
                <w:rFonts w:ascii="Times New Roman" w:eastAsia="Times New Roman" w:hAnsi="Times New Roman"/>
              </w:rPr>
              <w:t xml:space="preserve"> </w:t>
            </w:r>
            <w:r w:rsidR="0018770F">
              <w:rPr>
                <w:rFonts w:ascii="Times New Roman" w:eastAsia="Times New Roman" w:hAnsi="Times New Roman"/>
              </w:rPr>
              <w:t xml:space="preserve"> </w:t>
            </w:r>
          </w:p>
          <w:p w14:paraId="17C842CC" w14:textId="2CE789E2" w:rsidR="0018770F" w:rsidRPr="003A11B5" w:rsidRDefault="0018770F" w:rsidP="0018770F">
            <w:pPr>
              <w:spacing w:after="120" w:line="240" w:lineRule="auto"/>
              <w:ind w:left="432" w:right="-1530" w:hanging="432"/>
              <w:rPr>
                <w:rFonts w:ascii="Times New Roman" w:eastAsia="Times New Roman" w:hAnsi="Times New Roman"/>
              </w:rPr>
            </w:pPr>
            <w:r>
              <w:rPr>
                <w:rFonts w:ascii="Times New Roman" w:eastAsia="Times New Roman" w:hAnsi="Times New Roman"/>
              </w:rPr>
              <w:t>N/A</w:t>
            </w:r>
          </w:p>
          <w:p w14:paraId="78B74F04" w14:textId="77777777" w:rsidR="003A11B5" w:rsidRPr="003A11B5" w:rsidRDefault="003A11B5" w:rsidP="0018770F">
            <w:pPr>
              <w:spacing w:after="0"/>
              <w:ind w:left="72"/>
              <w:jc w:val="both"/>
              <w:rPr>
                <w:rFonts w:ascii="Times New Roman" w:eastAsia="Times New Roman" w:hAnsi="Times New Roman"/>
              </w:rPr>
            </w:pPr>
          </w:p>
        </w:tc>
      </w:tr>
    </w:tbl>
    <w:p w14:paraId="5DF1762B" w14:textId="23D6AA1A" w:rsidR="009C4370" w:rsidRDefault="00591870" w:rsidP="0018770F">
      <w:pPr>
        <w:spacing w:after="120" w:line="240" w:lineRule="auto"/>
        <w:rPr>
          <w:rFonts w:ascii="Times New Roman" w:eastAsia="Times New Roman" w:hAnsi="Times New Roman"/>
        </w:rPr>
      </w:pPr>
      <w:r w:rsidRPr="00591870">
        <w:rPr>
          <w:rFonts w:ascii="Times New Roman" w:eastAsia="Times New Roman" w:hAnsi="Times New Roman"/>
        </w:rPr>
        <w:t xml:space="preserve">A.2. </w:t>
      </w:r>
      <w:r w:rsidR="0018770F">
        <w:rPr>
          <w:rFonts w:ascii="Times New Roman" w:eastAsia="Times New Roman" w:hAnsi="Times New Roman"/>
        </w:rPr>
        <w:t xml:space="preserve"> </w:t>
      </w:r>
      <w:r w:rsidRPr="0018770F">
        <w:rPr>
          <w:rFonts w:ascii="Times New Roman" w:eastAsia="Times New Roman" w:hAnsi="Times New Roman"/>
        </w:rPr>
        <w:t>GEF</w:t>
      </w:r>
      <w:r w:rsidRPr="00591870">
        <w:rPr>
          <w:rFonts w:ascii="Times New Roman" w:eastAsia="Times New Roman" w:hAnsi="Times New Roman"/>
        </w:rPr>
        <w:t xml:space="preserve"> focal area and/or fund(s) strategies, eligibility criteria and priorities.  </w:t>
      </w:r>
      <w:bookmarkStart w:id="11" w:name="pjGEFFAStrategies"/>
    </w:p>
    <w:p w14:paraId="033A6D21" w14:textId="134F46AF" w:rsidR="003A11B5" w:rsidRDefault="0018770F" w:rsidP="0018770F">
      <w:pPr>
        <w:spacing w:after="120" w:line="240" w:lineRule="auto"/>
        <w:rPr>
          <w:rFonts w:ascii="Times New Roman" w:eastAsia="Times New Roman" w:hAnsi="Times New Roman"/>
        </w:rPr>
      </w:pPr>
      <w:r>
        <w:rPr>
          <w:rFonts w:ascii="Times New Roman" w:eastAsia="Times New Roman" w:hAnsi="Times New Roman"/>
        </w:rPr>
        <w:t>N/A</w:t>
      </w:r>
    </w:p>
    <w:p w14:paraId="49A169FC" w14:textId="77777777" w:rsidR="009C4370" w:rsidRDefault="009C4370" w:rsidP="0018770F">
      <w:pPr>
        <w:spacing w:after="120" w:line="240" w:lineRule="auto"/>
        <w:rPr>
          <w:rFonts w:ascii="Times New Roman" w:eastAsia="Times New Roman" w:hAnsi="Times New Roman"/>
        </w:rPr>
      </w:pPr>
    </w:p>
    <w:bookmarkEnd w:id="11"/>
    <w:p w14:paraId="581B6E18" w14:textId="77777777" w:rsidR="009C4370" w:rsidRDefault="00591870" w:rsidP="0018770F">
      <w:pPr>
        <w:spacing w:after="120" w:line="240" w:lineRule="auto"/>
        <w:ind w:left="432" w:hanging="432"/>
        <w:rPr>
          <w:rFonts w:ascii="Times New Roman" w:eastAsia="Times New Roman" w:hAnsi="Times New Roman"/>
        </w:rPr>
      </w:pPr>
      <w:r w:rsidRPr="00591870">
        <w:rPr>
          <w:rFonts w:ascii="Times New Roman" w:eastAsia="Times New Roman" w:hAnsi="Times New Roman"/>
        </w:rPr>
        <w:t xml:space="preserve">A.3 The GEF Agency’s comparative advantage: </w:t>
      </w:r>
      <w:r w:rsidR="0018770F">
        <w:rPr>
          <w:rFonts w:ascii="Times New Roman" w:eastAsia="Times New Roman" w:hAnsi="Times New Roman"/>
        </w:rPr>
        <w:t xml:space="preserve"> </w:t>
      </w:r>
    </w:p>
    <w:p w14:paraId="7379334C" w14:textId="2F5B7CF1" w:rsidR="0018770F" w:rsidRDefault="0018770F" w:rsidP="0018770F">
      <w:pPr>
        <w:spacing w:after="120" w:line="240" w:lineRule="auto"/>
        <w:ind w:left="432" w:hanging="432"/>
        <w:rPr>
          <w:rFonts w:ascii="Times New Roman" w:eastAsia="Times New Roman" w:hAnsi="Times New Roman"/>
        </w:rPr>
      </w:pPr>
      <w:r>
        <w:rPr>
          <w:rFonts w:ascii="Times New Roman" w:eastAsia="Times New Roman" w:hAnsi="Times New Roman"/>
        </w:rPr>
        <w:t>N/A</w:t>
      </w:r>
    </w:p>
    <w:p w14:paraId="63D4E471" w14:textId="77777777" w:rsidR="009C4370" w:rsidRPr="0018770F" w:rsidRDefault="009C4370" w:rsidP="0018770F">
      <w:pPr>
        <w:spacing w:after="120" w:line="240" w:lineRule="auto"/>
        <w:ind w:left="432" w:hanging="432"/>
        <w:rPr>
          <w:rFonts w:ascii="Times New Roman" w:eastAsia="Times New Roman" w:hAnsi="Times New Roman"/>
        </w:rPr>
      </w:pPr>
    </w:p>
    <w:p w14:paraId="5D4B08CF" w14:textId="77777777" w:rsidR="009C4370" w:rsidRDefault="00591870" w:rsidP="00C0015E">
      <w:pPr>
        <w:spacing w:after="120" w:line="240" w:lineRule="auto"/>
        <w:ind w:left="432" w:hanging="432"/>
        <w:rPr>
          <w:rFonts w:ascii="Times New Roman" w:eastAsia="Times New Roman" w:hAnsi="Times New Roman"/>
          <w:lang w:val="x-none" w:eastAsia="x-none"/>
        </w:rPr>
      </w:pPr>
      <w:r w:rsidRPr="00591870">
        <w:rPr>
          <w:rFonts w:ascii="Times New Roman" w:eastAsia="Times New Roman" w:hAnsi="Times New Roman"/>
          <w:lang w:val="x-none" w:eastAsia="x-none"/>
        </w:rPr>
        <w:t xml:space="preserve">A.4. The baseline project and the problem that it seeks to address:  </w:t>
      </w:r>
    </w:p>
    <w:p w14:paraId="0BB1E02D" w14:textId="229DDBF2" w:rsidR="00591870" w:rsidRDefault="0018770F" w:rsidP="00C0015E">
      <w:pPr>
        <w:spacing w:after="120" w:line="240" w:lineRule="auto"/>
        <w:ind w:left="432" w:hanging="432"/>
        <w:rPr>
          <w:rFonts w:ascii="Times New Roman" w:eastAsia="Times New Roman" w:hAnsi="Times New Roman"/>
          <w:lang w:val="x-none" w:eastAsia="x-none"/>
        </w:rPr>
      </w:pPr>
      <w:r>
        <w:rPr>
          <w:rFonts w:ascii="Times New Roman" w:eastAsia="Times New Roman" w:hAnsi="Times New Roman"/>
          <w:lang w:val="x-none" w:eastAsia="x-none"/>
        </w:rPr>
        <w:t>N/A</w:t>
      </w:r>
    </w:p>
    <w:p w14:paraId="1D0B983A" w14:textId="77777777" w:rsidR="009C4370" w:rsidRDefault="009C4370" w:rsidP="00C0015E">
      <w:pPr>
        <w:spacing w:after="120" w:line="240" w:lineRule="auto"/>
        <w:ind w:left="432" w:hanging="432"/>
        <w:rPr>
          <w:rFonts w:ascii="Times New Roman" w:eastAsia="Times New Roman" w:hAnsi="Times New Roman"/>
          <w:lang w:eastAsia="x-none"/>
        </w:rPr>
      </w:pPr>
    </w:p>
    <w:p w14:paraId="41F1E89A" w14:textId="77777777" w:rsidR="00591870" w:rsidRDefault="00591870" w:rsidP="00C0015E">
      <w:pPr>
        <w:spacing w:after="120" w:line="240" w:lineRule="auto"/>
        <w:ind w:left="432" w:hanging="432"/>
        <w:rPr>
          <w:rFonts w:ascii="Times New Roman" w:eastAsia="Times New Roman" w:hAnsi="Times New Roman"/>
          <w:lang w:eastAsia="x-none"/>
        </w:rPr>
      </w:pPr>
      <w:r w:rsidRPr="00591870">
        <w:rPr>
          <w:rFonts w:ascii="Times New Roman" w:eastAsia="Times New Roman" w:hAnsi="Times New Roman"/>
          <w:lang w:val="x-none" w:eastAsia="x-none"/>
        </w:rPr>
        <w:t>A. 5.</w:t>
      </w:r>
      <w:hyperlink r:id="rId12" w:history="1">
        <w:r w:rsidRPr="00591870">
          <w:rPr>
            <w:rFonts w:ascii="Times New Roman" w:eastAsia="Times New Roman" w:hAnsi="Times New Roman"/>
            <w:color w:val="0000FF"/>
            <w:u w:val="single"/>
            <w:lang w:val="x-none" w:eastAsia="x-none"/>
          </w:rPr>
          <w:t xml:space="preserve"> Incremental</w:t>
        </w:r>
      </w:hyperlink>
      <w:r w:rsidRPr="00591870">
        <w:rPr>
          <w:rFonts w:ascii="Times New Roman" w:eastAsia="Times New Roman" w:hAnsi="Times New Roman"/>
          <w:lang w:val="x-none" w:eastAsia="x-none"/>
        </w:rPr>
        <w:t xml:space="preserve"> /</w:t>
      </w:r>
      <w:hyperlink r:id="rId13" w:history="1">
        <w:r w:rsidRPr="00591870">
          <w:rPr>
            <w:rFonts w:ascii="Times New Roman" w:eastAsia="Times New Roman" w:hAnsi="Times New Roman"/>
            <w:color w:val="0000FF"/>
            <w:u w:val="single"/>
            <w:lang w:val="x-none" w:eastAsia="x-none"/>
          </w:rPr>
          <w:t>Additional cost reasoning</w:t>
        </w:r>
      </w:hyperlink>
      <w:r w:rsidRPr="00591870">
        <w:rPr>
          <w:rFonts w:ascii="Times New Roman" w:eastAsia="Times New Roman" w:hAnsi="Times New Roman"/>
          <w:lang w:val="x-none" w:eastAsia="x-none"/>
        </w:rPr>
        <w:t xml:space="preserve">:  describe the incremental (GEF Trust Fund/NPIF) or additional (LDCF/SCCF) activities  requested for GEF/LDCF/SCCF/NPIF  financing and the associated </w:t>
      </w:r>
      <w:hyperlink r:id="rId14" w:history="1">
        <w:r w:rsidRPr="00591870">
          <w:rPr>
            <w:rFonts w:ascii="Times New Roman" w:eastAsia="Times New Roman" w:hAnsi="Times New Roman"/>
            <w:color w:val="0000FF"/>
            <w:u w:val="single"/>
            <w:lang w:val="x-none" w:eastAsia="x-none"/>
          </w:rPr>
          <w:t>global environmental benefits</w:t>
        </w:r>
      </w:hyperlink>
      <w:r w:rsidRPr="00591870">
        <w:rPr>
          <w:rFonts w:ascii="Times New Roman" w:eastAsia="Times New Roman" w:hAnsi="Times New Roman"/>
          <w:color w:val="000000"/>
          <w:lang w:val="x-none" w:eastAsia="x-none"/>
        </w:rPr>
        <w:t xml:space="preserve">  (GEF Trust Fund) or associated adaptation benefits (LDCF/SCCF) to be delivered by the project: </w:t>
      </w:r>
      <w:r w:rsidRPr="00591870">
        <w:rPr>
          <w:rFonts w:ascii="Times New Roman" w:eastAsia="Times New Roman" w:hAnsi="Times New Roman"/>
          <w:lang w:val="x-none" w:eastAsia="x-none"/>
        </w:rPr>
        <w:t xml:space="preserve">  </w:t>
      </w:r>
    </w:p>
    <w:p w14:paraId="78753602" w14:textId="77777777" w:rsidR="000A2D55" w:rsidRDefault="000A2D55" w:rsidP="000A2D55">
      <w:pPr>
        <w:pStyle w:val="Para"/>
      </w:pPr>
      <w:r w:rsidRPr="000A2D55">
        <w:rPr>
          <w:lang w:val="en-GB"/>
        </w:rPr>
        <w:t xml:space="preserve">The project’s development objective is to strengthen national capacities </w:t>
      </w:r>
      <w:r w:rsidRPr="000A2D55">
        <w:t>for access and benefit sharing to facilitate the implementation of the Nagoya Protocol on Access and Benefit Sharing</w:t>
      </w:r>
      <w:r w:rsidRPr="000A2D55">
        <w:rPr>
          <w:lang w:val="en-GB"/>
        </w:rPr>
        <w:t xml:space="preserve"> so as to ensure fair and equitable sharing of benefits from genetic resources</w:t>
      </w:r>
      <w:r w:rsidRPr="000A2D55">
        <w:t>.</w:t>
      </w:r>
    </w:p>
    <w:p w14:paraId="43A5D14E" w14:textId="77777777" w:rsidR="0018770F" w:rsidRPr="000A2D55" w:rsidRDefault="0018770F" w:rsidP="000A2D55">
      <w:pPr>
        <w:pStyle w:val="Para"/>
      </w:pPr>
      <w:r>
        <w:t>The table below summarizes the changes made, and the rationale for these changes, to the components and outputs in the PIF</w:t>
      </w:r>
    </w:p>
    <w:tbl>
      <w:tblPr>
        <w:tblStyle w:val="TableGrid"/>
        <w:tblW w:w="5000" w:type="pct"/>
        <w:tblInd w:w="-95" w:type="dxa"/>
        <w:tblLook w:val="04A0" w:firstRow="1" w:lastRow="0" w:firstColumn="1" w:lastColumn="0" w:noHBand="0" w:noVBand="1"/>
      </w:tblPr>
      <w:tblGrid>
        <w:gridCol w:w="1471"/>
        <w:gridCol w:w="3125"/>
        <w:gridCol w:w="2391"/>
        <w:gridCol w:w="3842"/>
      </w:tblGrid>
      <w:tr w:rsidR="0018770F" w:rsidRPr="002367B3" w14:paraId="4044B0B5" w14:textId="77777777" w:rsidTr="00517FA0">
        <w:tc>
          <w:tcPr>
            <w:tcW w:w="679" w:type="pct"/>
          </w:tcPr>
          <w:p w14:paraId="4B5B6A70" w14:textId="77777777" w:rsidR="0018770F" w:rsidRPr="002367B3" w:rsidRDefault="0018770F" w:rsidP="00C0015E">
            <w:pPr>
              <w:spacing w:after="120" w:line="240" w:lineRule="auto"/>
              <w:rPr>
                <w:sz w:val="20"/>
                <w:szCs w:val="20"/>
                <w:lang w:eastAsia="x-none"/>
              </w:rPr>
            </w:pPr>
          </w:p>
        </w:tc>
        <w:tc>
          <w:tcPr>
            <w:tcW w:w="1443" w:type="pct"/>
          </w:tcPr>
          <w:p w14:paraId="0D0F2102" w14:textId="77777777" w:rsidR="0018770F" w:rsidRPr="002367B3" w:rsidRDefault="0018770F" w:rsidP="0018770F">
            <w:pPr>
              <w:spacing w:after="120" w:line="240" w:lineRule="auto"/>
              <w:jc w:val="center"/>
              <w:rPr>
                <w:sz w:val="20"/>
                <w:szCs w:val="20"/>
                <w:lang w:eastAsia="x-none"/>
              </w:rPr>
            </w:pPr>
            <w:r w:rsidRPr="002367B3">
              <w:rPr>
                <w:sz w:val="20"/>
                <w:szCs w:val="20"/>
                <w:lang w:eastAsia="x-none"/>
              </w:rPr>
              <w:t>PIF</w:t>
            </w:r>
          </w:p>
        </w:tc>
        <w:tc>
          <w:tcPr>
            <w:tcW w:w="1104" w:type="pct"/>
          </w:tcPr>
          <w:p w14:paraId="187206CC" w14:textId="77777777" w:rsidR="0018770F" w:rsidRPr="002367B3" w:rsidRDefault="0018770F" w:rsidP="0018770F">
            <w:pPr>
              <w:spacing w:after="120" w:line="240" w:lineRule="auto"/>
              <w:jc w:val="center"/>
              <w:rPr>
                <w:sz w:val="20"/>
                <w:szCs w:val="20"/>
                <w:lang w:eastAsia="x-none"/>
              </w:rPr>
            </w:pPr>
            <w:r w:rsidRPr="002367B3">
              <w:rPr>
                <w:sz w:val="20"/>
                <w:szCs w:val="20"/>
                <w:lang w:eastAsia="x-none"/>
              </w:rPr>
              <w:t>GEF CEO ER</w:t>
            </w:r>
          </w:p>
        </w:tc>
        <w:tc>
          <w:tcPr>
            <w:tcW w:w="1774" w:type="pct"/>
          </w:tcPr>
          <w:p w14:paraId="697B7502" w14:textId="77777777" w:rsidR="0018770F" w:rsidRPr="002367B3" w:rsidRDefault="0018770F" w:rsidP="0018770F">
            <w:pPr>
              <w:spacing w:after="120" w:line="240" w:lineRule="auto"/>
              <w:jc w:val="center"/>
              <w:rPr>
                <w:sz w:val="20"/>
                <w:szCs w:val="20"/>
                <w:lang w:eastAsia="x-none"/>
              </w:rPr>
            </w:pPr>
            <w:r w:rsidRPr="002367B3">
              <w:rPr>
                <w:sz w:val="20"/>
                <w:szCs w:val="20"/>
                <w:lang w:eastAsia="x-none"/>
              </w:rPr>
              <w:t>Rationale</w:t>
            </w:r>
          </w:p>
        </w:tc>
      </w:tr>
      <w:tr w:rsidR="00C7276B" w:rsidRPr="002367B3" w14:paraId="6D4A6460" w14:textId="77777777" w:rsidTr="00517FA0">
        <w:tc>
          <w:tcPr>
            <w:tcW w:w="679" w:type="pct"/>
          </w:tcPr>
          <w:p w14:paraId="1AC7E8B6" w14:textId="6B036D21" w:rsidR="00C7276B" w:rsidRPr="002367B3" w:rsidRDefault="00C7276B" w:rsidP="00C0015E">
            <w:pPr>
              <w:spacing w:after="120" w:line="240" w:lineRule="auto"/>
              <w:rPr>
                <w:sz w:val="20"/>
                <w:szCs w:val="20"/>
                <w:lang w:eastAsia="x-none"/>
              </w:rPr>
            </w:pPr>
            <w:r w:rsidRPr="002367B3">
              <w:rPr>
                <w:sz w:val="20"/>
                <w:szCs w:val="20"/>
                <w:lang w:eastAsia="x-none"/>
              </w:rPr>
              <w:t>Outputs</w:t>
            </w:r>
          </w:p>
        </w:tc>
        <w:tc>
          <w:tcPr>
            <w:tcW w:w="1443" w:type="pct"/>
          </w:tcPr>
          <w:p w14:paraId="02375CDF" w14:textId="77777777" w:rsidR="00C7276B" w:rsidRPr="002367B3" w:rsidRDefault="00C7276B" w:rsidP="00C0015E">
            <w:pPr>
              <w:spacing w:after="120" w:line="240" w:lineRule="auto"/>
              <w:rPr>
                <w:i/>
                <w:sz w:val="20"/>
                <w:szCs w:val="20"/>
                <w:lang w:eastAsia="x-none"/>
              </w:rPr>
            </w:pPr>
            <w:r w:rsidRPr="002367B3">
              <w:rPr>
                <w:i/>
                <w:sz w:val="20"/>
                <w:szCs w:val="20"/>
                <w:lang w:eastAsia="x-none"/>
              </w:rPr>
              <w:t>2.2 Institutional framework and network of CAs and FP and supporting measures are created to enhance access and coordination of information for permitting, licensing and monitoring</w:t>
            </w:r>
          </w:p>
        </w:tc>
        <w:tc>
          <w:tcPr>
            <w:tcW w:w="1104" w:type="pct"/>
          </w:tcPr>
          <w:p w14:paraId="20F286D1" w14:textId="77777777" w:rsidR="00C7276B" w:rsidRPr="002367B3" w:rsidRDefault="00C7276B" w:rsidP="00C0015E">
            <w:pPr>
              <w:spacing w:after="120" w:line="240" w:lineRule="auto"/>
              <w:rPr>
                <w:i/>
                <w:sz w:val="20"/>
                <w:szCs w:val="20"/>
                <w:lang w:eastAsia="x-none"/>
              </w:rPr>
            </w:pPr>
            <w:r w:rsidRPr="002367B3">
              <w:rPr>
                <w:i/>
                <w:sz w:val="20"/>
                <w:szCs w:val="20"/>
                <w:lang w:eastAsia="x-none"/>
              </w:rPr>
              <w:t>2.2 Improved coordination amongst national CAs and FP for implementation of ABS legal framework</w:t>
            </w:r>
          </w:p>
        </w:tc>
        <w:tc>
          <w:tcPr>
            <w:tcW w:w="1774" w:type="pct"/>
          </w:tcPr>
          <w:p w14:paraId="132AD56D" w14:textId="77777777" w:rsidR="00C7276B" w:rsidRPr="002367B3" w:rsidRDefault="00C7276B" w:rsidP="00C0015E">
            <w:pPr>
              <w:spacing w:after="120" w:line="240" w:lineRule="auto"/>
              <w:rPr>
                <w:i/>
                <w:sz w:val="20"/>
                <w:szCs w:val="20"/>
                <w:lang w:eastAsia="x-none"/>
              </w:rPr>
            </w:pPr>
            <w:r w:rsidRPr="002367B3">
              <w:rPr>
                <w:i/>
                <w:sz w:val="20"/>
                <w:szCs w:val="20"/>
                <w:lang w:eastAsia="x-none"/>
              </w:rPr>
              <w:t>Simplification of output description and emphasis on coordination for implementation of the entire ABS framework rather than on specific elements of it</w:t>
            </w:r>
          </w:p>
        </w:tc>
      </w:tr>
      <w:tr w:rsidR="00C7276B" w:rsidRPr="002367B3" w14:paraId="254CE030" w14:textId="77777777" w:rsidTr="00517FA0">
        <w:tc>
          <w:tcPr>
            <w:tcW w:w="679" w:type="pct"/>
          </w:tcPr>
          <w:p w14:paraId="59F9B667" w14:textId="77777777" w:rsidR="00C7276B" w:rsidRPr="002367B3" w:rsidRDefault="00C7276B" w:rsidP="00C0015E">
            <w:pPr>
              <w:spacing w:after="120" w:line="240" w:lineRule="auto"/>
              <w:rPr>
                <w:sz w:val="20"/>
                <w:szCs w:val="20"/>
                <w:lang w:eastAsia="x-none"/>
              </w:rPr>
            </w:pPr>
          </w:p>
        </w:tc>
        <w:tc>
          <w:tcPr>
            <w:tcW w:w="1443" w:type="pct"/>
          </w:tcPr>
          <w:p w14:paraId="5BD76D40" w14:textId="77777777" w:rsidR="00C7276B" w:rsidRPr="002367B3" w:rsidRDefault="00C7276B" w:rsidP="00C0015E">
            <w:pPr>
              <w:spacing w:after="120" w:line="240" w:lineRule="auto"/>
              <w:rPr>
                <w:i/>
                <w:sz w:val="20"/>
                <w:szCs w:val="20"/>
                <w:lang w:eastAsia="x-none"/>
              </w:rPr>
            </w:pPr>
            <w:r w:rsidRPr="002367B3">
              <w:rPr>
                <w:i/>
                <w:sz w:val="20"/>
                <w:szCs w:val="20"/>
                <w:lang w:eastAsia="x-none"/>
              </w:rPr>
              <w:t>3.1 National action plan on capacity-building for access to genetic resources and benefit sharing developed and implemented through (i) targeted training for CAs, focal point and related agencies; (ii) development of templates, guidance manuals and training programs on the national ABS framework</w:t>
            </w:r>
          </w:p>
        </w:tc>
        <w:tc>
          <w:tcPr>
            <w:tcW w:w="1104" w:type="pct"/>
          </w:tcPr>
          <w:p w14:paraId="7287164D" w14:textId="77777777" w:rsidR="00C7276B" w:rsidRPr="002367B3" w:rsidRDefault="00C7276B" w:rsidP="00C0015E">
            <w:pPr>
              <w:spacing w:after="120" w:line="240" w:lineRule="auto"/>
              <w:rPr>
                <w:i/>
                <w:sz w:val="20"/>
                <w:szCs w:val="20"/>
                <w:lang w:eastAsia="x-none"/>
              </w:rPr>
            </w:pPr>
            <w:r w:rsidRPr="002367B3">
              <w:rPr>
                <w:i/>
                <w:sz w:val="20"/>
                <w:szCs w:val="20"/>
                <w:lang w:eastAsia="x-none"/>
              </w:rPr>
              <w:t>3.1 National action plan on capacity-building for access to genetic resources and benefit-sharing developed and implemented</w:t>
            </w:r>
          </w:p>
        </w:tc>
        <w:tc>
          <w:tcPr>
            <w:tcW w:w="1774" w:type="pct"/>
          </w:tcPr>
          <w:p w14:paraId="436F70F3" w14:textId="77777777" w:rsidR="00C7276B" w:rsidRPr="002367B3" w:rsidRDefault="00C7276B" w:rsidP="00F54862">
            <w:pPr>
              <w:spacing w:after="120" w:line="240" w:lineRule="auto"/>
              <w:rPr>
                <w:i/>
                <w:sz w:val="20"/>
                <w:szCs w:val="20"/>
                <w:lang w:eastAsia="x-none"/>
              </w:rPr>
            </w:pPr>
            <w:r w:rsidRPr="002367B3">
              <w:rPr>
                <w:i/>
                <w:sz w:val="20"/>
                <w:szCs w:val="20"/>
                <w:lang w:eastAsia="x-none"/>
              </w:rPr>
              <w:t xml:space="preserve">Simplification of output description. Activities related to development of templates and guidance manuals now included under revised Output 2.1, which focuses on the full range of administrative measures that are necessary for implementation of the national ABS framework, including under decrees, guidelines, circulars, tool-kits, models and templates </w:t>
            </w:r>
          </w:p>
        </w:tc>
      </w:tr>
      <w:tr w:rsidR="00C7276B" w:rsidRPr="002367B3" w14:paraId="390277AA" w14:textId="77777777" w:rsidTr="00517FA0">
        <w:tc>
          <w:tcPr>
            <w:tcW w:w="679" w:type="pct"/>
          </w:tcPr>
          <w:p w14:paraId="114156F9" w14:textId="77777777" w:rsidR="00C7276B" w:rsidRPr="002367B3" w:rsidRDefault="00C7276B" w:rsidP="00C0015E">
            <w:pPr>
              <w:spacing w:after="120" w:line="240" w:lineRule="auto"/>
              <w:rPr>
                <w:sz w:val="20"/>
                <w:szCs w:val="20"/>
                <w:lang w:eastAsia="x-none"/>
              </w:rPr>
            </w:pPr>
          </w:p>
        </w:tc>
        <w:tc>
          <w:tcPr>
            <w:tcW w:w="1443" w:type="pct"/>
          </w:tcPr>
          <w:p w14:paraId="12B25784" w14:textId="77777777" w:rsidR="00C7276B" w:rsidRPr="002367B3" w:rsidRDefault="00C7276B" w:rsidP="00C0015E">
            <w:pPr>
              <w:spacing w:after="120" w:line="240" w:lineRule="auto"/>
              <w:rPr>
                <w:i/>
                <w:sz w:val="20"/>
                <w:szCs w:val="20"/>
                <w:lang w:eastAsia="x-none"/>
              </w:rPr>
            </w:pPr>
            <w:r w:rsidRPr="002367B3">
              <w:rPr>
                <w:i/>
                <w:sz w:val="20"/>
                <w:szCs w:val="20"/>
                <w:lang w:eastAsia="x-none"/>
              </w:rPr>
              <w:t>3.2 Public Awareness materials and campaigns aimed at key stakeholders regarding national ABS framework</w:t>
            </w:r>
          </w:p>
        </w:tc>
        <w:tc>
          <w:tcPr>
            <w:tcW w:w="1104" w:type="pct"/>
          </w:tcPr>
          <w:p w14:paraId="5ED41A40" w14:textId="77777777" w:rsidR="00C7276B" w:rsidRPr="002367B3" w:rsidRDefault="00C7276B" w:rsidP="00F75359">
            <w:pPr>
              <w:spacing w:after="120" w:line="240" w:lineRule="auto"/>
              <w:rPr>
                <w:i/>
                <w:sz w:val="20"/>
                <w:szCs w:val="20"/>
                <w:lang w:eastAsia="x-none"/>
              </w:rPr>
            </w:pPr>
            <w:r w:rsidRPr="002367B3">
              <w:rPr>
                <w:i/>
                <w:sz w:val="20"/>
                <w:szCs w:val="20"/>
                <w:lang w:eastAsia="x-none"/>
              </w:rPr>
              <w:t xml:space="preserve">(Now Output 3.3) Awareness raising campaign implemented targeted to different stakeholders </w:t>
            </w:r>
          </w:p>
        </w:tc>
        <w:tc>
          <w:tcPr>
            <w:tcW w:w="1774" w:type="pct"/>
          </w:tcPr>
          <w:p w14:paraId="09FFE50A" w14:textId="77777777" w:rsidR="00C7276B" w:rsidRPr="002367B3" w:rsidRDefault="00C7276B" w:rsidP="00C0015E">
            <w:pPr>
              <w:spacing w:after="120" w:line="240" w:lineRule="auto"/>
              <w:rPr>
                <w:i/>
                <w:sz w:val="20"/>
                <w:szCs w:val="20"/>
                <w:lang w:eastAsia="x-none"/>
              </w:rPr>
            </w:pPr>
            <w:r w:rsidRPr="002367B3">
              <w:rPr>
                <w:i/>
                <w:sz w:val="20"/>
                <w:szCs w:val="20"/>
                <w:lang w:eastAsia="x-none"/>
              </w:rPr>
              <w:t>Simplification of output description</w:t>
            </w:r>
          </w:p>
        </w:tc>
      </w:tr>
      <w:tr w:rsidR="00C7276B" w:rsidRPr="002367B3" w14:paraId="5D616982" w14:textId="77777777" w:rsidTr="002367B3">
        <w:trPr>
          <w:trHeight w:val="962"/>
        </w:trPr>
        <w:tc>
          <w:tcPr>
            <w:tcW w:w="679" w:type="pct"/>
          </w:tcPr>
          <w:p w14:paraId="2EB59617" w14:textId="77777777" w:rsidR="00C7276B" w:rsidRPr="002367B3" w:rsidRDefault="00C7276B" w:rsidP="00C0015E">
            <w:pPr>
              <w:spacing w:after="120" w:line="240" w:lineRule="auto"/>
              <w:rPr>
                <w:sz w:val="20"/>
                <w:szCs w:val="20"/>
                <w:lang w:eastAsia="x-none"/>
              </w:rPr>
            </w:pPr>
          </w:p>
        </w:tc>
        <w:tc>
          <w:tcPr>
            <w:tcW w:w="1443" w:type="pct"/>
          </w:tcPr>
          <w:p w14:paraId="074BC853" w14:textId="77777777" w:rsidR="00C7276B" w:rsidRPr="002367B3" w:rsidRDefault="00C7276B" w:rsidP="000D0652">
            <w:pPr>
              <w:spacing w:after="120" w:line="240" w:lineRule="auto"/>
              <w:rPr>
                <w:i/>
                <w:sz w:val="20"/>
                <w:szCs w:val="20"/>
                <w:lang w:eastAsia="x-none"/>
              </w:rPr>
            </w:pPr>
            <w:r w:rsidRPr="002367B3">
              <w:rPr>
                <w:i/>
                <w:sz w:val="20"/>
                <w:szCs w:val="20"/>
                <w:lang w:eastAsia="x-none"/>
              </w:rPr>
              <w:t>3.3 Development of a national ABS CHM linked with the national Biodiversity and Genetic Resources database</w:t>
            </w:r>
          </w:p>
        </w:tc>
        <w:tc>
          <w:tcPr>
            <w:tcW w:w="1104" w:type="pct"/>
          </w:tcPr>
          <w:p w14:paraId="0150D513" w14:textId="77777777" w:rsidR="00C7276B" w:rsidRPr="002367B3" w:rsidRDefault="00C7276B" w:rsidP="00F75359">
            <w:pPr>
              <w:widowControl w:val="0"/>
              <w:autoSpaceDE w:val="0"/>
              <w:autoSpaceDN w:val="0"/>
              <w:adjustRightInd w:val="0"/>
              <w:rPr>
                <w:i/>
                <w:sz w:val="20"/>
                <w:szCs w:val="20"/>
                <w:lang w:eastAsia="x-none"/>
              </w:rPr>
            </w:pPr>
            <w:r w:rsidRPr="002367B3">
              <w:rPr>
                <w:i/>
                <w:sz w:val="20"/>
                <w:szCs w:val="20"/>
                <w:lang w:eastAsia="x-none"/>
              </w:rPr>
              <w:t xml:space="preserve">(Now Output 3.2) Development of a national ABS CHM </w:t>
            </w:r>
          </w:p>
        </w:tc>
        <w:tc>
          <w:tcPr>
            <w:tcW w:w="1774" w:type="pct"/>
          </w:tcPr>
          <w:p w14:paraId="150AE0DE" w14:textId="77777777" w:rsidR="00C7276B" w:rsidRPr="002367B3" w:rsidRDefault="00C7276B" w:rsidP="00C0015E">
            <w:pPr>
              <w:spacing w:after="120" w:line="240" w:lineRule="auto"/>
              <w:rPr>
                <w:i/>
                <w:sz w:val="20"/>
                <w:szCs w:val="20"/>
                <w:lang w:eastAsia="x-none"/>
              </w:rPr>
            </w:pPr>
            <w:r w:rsidRPr="002367B3">
              <w:rPr>
                <w:i/>
                <w:sz w:val="20"/>
                <w:szCs w:val="20"/>
                <w:lang w:eastAsia="x-none"/>
              </w:rPr>
              <w:t>Simplification of output description.  The reference to linkage with national biodiversity and genetic resource database is clarified under this output</w:t>
            </w:r>
          </w:p>
        </w:tc>
      </w:tr>
      <w:tr w:rsidR="00C7276B" w:rsidRPr="002367B3" w14:paraId="2024309D" w14:textId="77777777" w:rsidTr="00517FA0">
        <w:trPr>
          <w:trHeight w:val="1619"/>
        </w:trPr>
        <w:tc>
          <w:tcPr>
            <w:tcW w:w="679" w:type="pct"/>
          </w:tcPr>
          <w:p w14:paraId="7D1982CB" w14:textId="77777777" w:rsidR="00C7276B" w:rsidRPr="002367B3" w:rsidRDefault="00C7276B" w:rsidP="00C0015E">
            <w:pPr>
              <w:spacing w:after="120" w:line="240" w:lineRule="auto"/>
              <w:rPr>
                <w:sz w:val="20"/>
                <w:szCs w:val="20"/>
                <w:lang w:eastAsia="x-none"/>
              </w:rPr>
            </w:pPr>
          </w:p>
        </w:tc>
        <w:tc>
          <w:tcPr>
            <w:tcW w:w="1443" w:type="pct"/>
          </w:tcPr>
          <w:p w14:paraId="56BB90BE" w14:textId="77777777" w:rsidR="00C7276B" w:rsidRPr="002367B3" w:rsidRDefault="00C7276B" w:rsidP="0070182A">
            <w:pPr>
              <w:spacing w:after="120" w:line="240" w:lineRule="auto"/>
              <w:rPr>
                <w:i/>
                <w:sz w:val="20"/>
                <w:szCs w:val="20"/>
                <w:lang w:eastAsia="x-none"/>
              </w:rPr>
            </w:pPr>
            <w:r w:rsidRPr="002367B3">
              <w:rPr>
                <w:i/>
                <w:sz w:val="20"/>
                <w:szCs w:val="20"/>
                <w:lang w:eastAsia="x-none"/>
              </w:rPr>
              <w:t>4.1 One pilot consisting of one ABS agreement for development of one pharmaceutical, food or cosmetic product for commercialization and one traditional knowledge registry is implemented</w:t>
            </w:r>
          </w:p>
        </w:tc>
        <w:tc>
          <w:tcPr>
            <w:tcW w:w="2878" w:type="pct"/>
            <w:gridSpan w:val="2"/>
          </w:tcPr>
          <w:p w14:paraId="74ACB18C" w14:textId="77777777" w:rsidR="00C7276B" w:rsidRPr="002367B3" w:rsidRDefault="00C7276B" w:rsidP="00E74021">
            <w:pPr>
              <w:spacing w:after="120" w:line="240" w:lineRule="auto"/>
              <w:rPr>
                <w:i/>
                <w:sz w:val="20"/>
                <w:szCs w:val="20"/>
                <w:lang w:eastAsia="x-none"/>
              </w:rPr>
            </w:pPr>
            <w:r w:rsidRPr="002367B3">
              <w:rPr>
                <w:i/>
                <w:sz w:val="20"/>
                <w:szCs w:val="20"/>
                <w:lang w:eastAsia="x-none"/>
              </w:rPr>
              <w:t>Output 4.1 in PIF restructured into two outputs (4.1 and 4.2) and sub-outputs to provide greater detail and clarity.</w:t>
            </w:r>
          </w:p>
        </w:tc>
      </w:tr>
      <w:tr w:rsidR="00C7276B" w:rsidRPr="002367B3" w14:paraId="56F84CD7" w14:textId="77777777" w:rsidTr="002367B3">
        <w:trPr>
          <w:trHeight w:val="1142"/>
        </w:trPr>
        <w:tc>
          <w:tcPr>
            <w:tcW w:w="679" w:type="pct"/>
          </w:tcPr>
          <w:p w14:paraId="2769A81D" w14:textId="77777777" w:rsidR="00C7276B" w:rsidRPr="002367B3" w:rsidRDefault="00C7276B" w:rsidP="00C0015E">
            <w:pPr>
              <w:spacing w:after="120" w:line="240" w:lineRule="auto"/>
              <w:rPr>
                <w:sz w:val="20"/>
                <w:szCs w:val="20"/>
                <w:lang w:eastAsia="x-none"/>
              </w:rPr>
            </w:pPr>
          </w:p>
        </w:tc>
        <w:tc>
          <w:tcPr>
            <w:tcW w:w="1443" w:type="pct"/>
          </w:tcPr>
          <w:p w14:paraId="1B633967" w14:textId="77777777" w:rsidR="00C7276B" w:rsidRPr="002367B3" w:rsidRDefault="00C7276B" w:rsidP="000D0652">
            <w:pPr>
              <w:spacing w:after="120" w:line="240" w:lineRule="auto"/>
              <w:rPr>
                <w:i/>
                <w:sz w:val="20"/>
                <w:szCs w:val="20"/>
                <w:lang w:eastAsia="x-none"/>
              </w:rPr>
            </w:pPr>
          </w:p>
        </w:tc>
        <w:tc>
          <w:tcPr>
            <w:tcW w:w="1104" w:type="pct"/>
          </w:tcPr>
          <w:p w14:paraId="489DE83A" w14:textId="77777777" w:rsidR="00C7276B" w:rsidRPr="002367B3" w:rsidRDefault="00C7276B" w:rsidP="0070182A">
            <w:pPr>
              <w:spacing w:after="120" w:line="240" w:lineRule="auto"/>
              <w:rPr>
                <w:i/>
                <w:sz w:val="20"/>
                <w:szCs w:val="20"/>
                <w:lang w:eastAsia="x-none"/>
              </w:rPr>
            </w:pPr>
            <w:r w:rsidRPr="002367B3">
              <w:rPr>
                <w:i/>
                <w:sz w:val="20"/>
                <w:szCs w:val="20"/>
                <w:lang w:eastAsia="x-none"/>
              </w:rPr>
              <w:t>4.1 Negotiating and Implementing ABS agreements for access and benefit sharing</w:t>
            </w:r>
          </w:p>
        </w:tc>
        <w:tc>
          <w:tcPr>
            <w:tcW w:w="1774" w:type="pct"/>
          </w:tcPr>
          <w:p w14:paraId="6CE2E1AB" w14:textId="77777777" w:rsidR="00C7276B" w:rsidRPr="002367B3" w:rsidRDefault="00C7276B" w:rsidP="0070182A">
            <w:pPr>
              <w:spacing w:after="120" w:line="240" w:lineRule="auto"/>
              <w:rPr>
                <w:i/>
                <w:sz w:val="20"/>
                <w:szCs w:val="20"/>
                <w:lang w:eastAsia="x-none"/>
              </w:rPr>
            </w:pPr>
            <w:r w:rsidRPr="002367B3">
              <w:rPr>
                <w:i/>
                <w:sz w:val="20"/>
                <w:szCs w:val="20"/>
                <w:lang w:eastAsia="x-none"/>
              </w:rPr>
              <w:t>Now includes two sub-outputs, one is an ABS agreement at pilot site for commercialization of at least one product, and the second a collaborative to identify potential commercialization in the province</w:t>
            </w:r>
          </w:p>
        </w:tc>
      </w:tr>
      <w:tr w:rsidR="00C7276B" w:rsidRPr="002367B3" w14:paraId="15FF86BF" w14:textId="77777777" w:rsidTr="002367B3">
        <w:trPr>
          <w:trHeight w:val="1475"/>
        </w:trPr>
        <w:tc>
          <w:tcPr>
            <w:tcW w:w="679" w:type="pct"/>
          </w:tcPr>
          <w:p w14:paraId="0EA8A75B" w14:textId="77777777" w:rsidR="00C7276B" w:rsidRPr="002367B3" w:rsidRDefault="00C7276B" w:rsidP="00C0015E">
            <w:pPr>
              <w:spacing w:after="120" w:line="240" w:lineRule="auto"/>
              <w:rPr>
                <w:sz w:val="20"/>
                <w:szCs w:val="20"/>
                <w:lang w:eastAsia="x-none"/>
              </w:rPr>
            </w:pPr>
          </w:p>
        </w:tc>
        <w:tc>
          <w:tcPr>
            <w:tcW w:w="1443" w:type="pct"/>
          </w:tcPr>
          <w:p w14:paraId="7728F9F7" w14:textId="77777777" w:rsidR="00C7276B" w:rsidRPr="002367B3" w:rsidRDefault="00C7276B" w:rsidP="000D0652">
            <w:pPr>
              <w:spacing w:after="120" w:line="240" w:lineRule="auto"/>
              <w:rPr>
                <w:i/>
                <w:sz w:val="20"/>
                <w:szCs w:val="20"/>
                <w:lang w:eastAsia="x-none"/>
              </w:rPr>
            </w:pPr>
          </w:p>
        </w:tc>
        <w:tc>
          <w:tcPr>
            <w:tcW w:w="1104" w:type="pct"/>
          </w:tcPr>
          <w:p w14:paraId="7A0A6380" w14:textId="77777777" w:rsidR="00C7276B" w:rsidRPr="002367B3" w:rsidRDefault="00C7276B" w:rsidP="0070182A">
            <w:pPr>
              <w:spacing w:after="120" w:line="240" w:lineRule="auto"/>
              <w:rPr>
                <w:i/>
                <w:sz w:val="20"/>
                <w:szCs w:val="20"/>
                <w:lang w:eastAsia="x-none"/>
              </w:rPr>
            </w:pPr>
            <w:r w:rsidRPr="002367B3">
              <w:rPr>
                <w:i/>
                <w:sz w:val="20"/>
                <w:szCs w:val="20"/>
                <w:lang w:eastAsia="x-none"/>
              </w:rPr>
              <w:t>4.1 (a) The establishment of an ABS agreement for access and benefit sharing between the Ta Phin Community and SapaNapro Company</w:t>
            </w:r>
          </w:p>
        </w:tc>
        <w:tc>
          <w:tcPr>
            <w:tcW w:w="1774" w:type="pct"/>
          </w:tcPr>
          <w:p w14:paraId="7B981F8E" w14:textId="77777777" w:rsidR="00C7276B" w:rsidRPr="002367B3" w:rsidRDefault="00C7276B" w:rsidP="0070182A">
            <w:pPr>
              <w:spacing w:after="120" w:line="240" w:lineRule="auto"/>
              <w:rPr>
                <w:i/>
                <w:sz w:val="20"/>
                <w:szCs w:val="20"/>
                <w:lang w:eastAsia="x-none"/>
              </w:rPr>
            </w:pPr>
            <w:r w:rsidRPr="002367B3">
              <w:rPr>
                <w:i/>
                <w:sz w:val="20"/>
                <w:szCs w:val="20"/>
                <w:lang w:eastAsia="x-none"/>
              </w:rPr>
              <w:t>Output description provides specific details of provider and user for potential ABS agreement involving commercialization of at least one cosmetic product</w:t>
            </w:r>
          </w:p>
        </w:tc>
      </w:tr>
      <w:tr w:rsidR="00C7276B" w:rsidRPr="002367B3" w14:paraId="45368FEF" w14:textId="77777777" w:rsidTr="00517FA0">
        <w:trPr>
          <w:trHeight w:val="1619"/>
        </w:trPr>
        <w:tc>
          <w:tcPr>
            <w:tcW w:w="679" w:type="pct"/>
          </w:tcPr>
          <w:p w14:paraId="06E1001E" w14:textId="77777777" w:rsidR="00C7276B" w:rsidRPr="002367B3" w:rsidRDefault="00C7276B" w:rsidP="00C0015E">
            <w:pPr>
              <w:spacing w:after="120" w:line="240" w:lineRule="auto"/>
              <w:rPr>
                <w:sz w:val="20"/>
                <w:szCs w:val="20"/>
                <w:lang w:eastAsia="x-none"/>
              </w:rPr>
            </w:pPr>
          </w:p>
        </w:tc>
        <w:tc>
          <w:tcPr>
            <w:tcW w:w="1443" w:type="pct"/>
          </w:tcPr>
          <w:p w14:paraId="00CE3141" w14:textId="77777777" w:rsidR="00C7276B" w:rsidRPr="002367B3" w:rsidRDefault="00C7276B" w:rsidP="000D0652">
            <w:pPr>
              <w:spacing w:after="120" w:line="240" w:lineRule="auto"/>
              <w:rPr>
                <w:i/>
                <w:sz w:val="20"/>
                <w:szCs w:val="20"/>
                <w:lang w:eastAsia="x-none"/>
              </w:rPr>
            </w:pPr>
          </w:p>
        </w:tc>
        <w:tc>
          <w:tcPr>
            <w:tcW w:w="1104" w:type="pct"/>
          </w:tcPr>
          <w:p w14:paraId="0144407E" w14:textId="77777777" w:rsidR="00C7276B" w:rsidRPr="002367B3" w:rsidRDefault="00C7276B" w:rsidP="0070182A">
            <w:pPr>
              <w:spacing w:after="120" w:line="240" w:lineRule="auto"/>
              <w:rPr>
                <w:i/>
                <w:sz w:val="20"/>
                <w:szCs w:val="20"/>
                <w:lang w:eastAsia="x-none"/>
              </w:rPr>
            </w:pPr>
            <w:r w:rsidRPr="002367B3">
              <w:rPr>
                <w:i/>
                <w:sz w:val="20"/>
                <w:szCs w:val="20"/>
                <w:lang w:eastAsia="x-none"/>
              </w:rPr>
              <w:t>4.1 (b) Establishment of a collaborative framework for potential identification of genetic resources for future commercialization and for development of ABS partnerships</w:t>
            </w:r>
          </w:p>
        </w:tc>
        <w:tc>
          <w:tcPr>
            <w:tcW w:w="1774" w:type="pct"/>
          </w:tcPr>
          <w:p w14:paraId="326AC5E4" w14:textId="77777777" w:rsidR="00C7276B" w:rsidRPr="002367B3" w:rsidRDefault="00C7276B" w:rsidP="0070182A">
            <w:pPr>
              <w:spacing w:after="120" w:line="240" w:lineRule="auto"/>
              <w:rPr>
                <w:i/>
                <w:sz w:val="20"/>
                <w:szCs w:val="20"/>
                <w:lang w:eastAsia="x-none"/>
              </w:rPr>
            </w:pPr>
            <w:r w:rsidRPr="002367B3">
              <w:rPr>
                <w:i/>
                <w:sz w:val="20"/>
                <w:szCs w:val="20"/>
                <w:lang w:eastAsia="x-none"/>
              </w:rPr>
              <w:t xml:space="preserve">New output to establish collaborative framework between provincial entity and research institute to identify potential use of genetic resources and associated TK in the Lao Cai province for future commercialization and development of business opportunities for socio-economic benefit of ethnic minorities given the huge potential in the province. </w:t>
            </w:r>
          </w:p>
        </w:tc>
      </w:tr>
      <w:tr w:rsidR="00C7276B" w:rsidRPr="002367B3" w14:paraId="583CFBCA" w14:textId="77777777" w:rsidTr="002367B3">
        <w:trPr>
          <w:trHeight w:val="827"/>
        </w:trPr>
        <w:tc>
          <w:tcPr>
            <w:tcW w:w="679" w:type="pct"/>
          </w:tcPr>
          <w:p w14:paraId="593C95AF" w14:textId="77777777" w:rsidR="00C7276B" w:rsidRPr="002367B3" w:rsidRDefault="00C7276B" w:rsidP="00C0015E">
            <w:pPr>
              <w:spacing w:after="120" w:line="240" w:lineRule="auto"/>
              <w:rPr>
                <w:sz w:val="20"/>
                <w:szCs w:val="20"/>
                <w:lang w:eastAsia="x-none"/>
              </w:rPr>
            </w:pPr>
          </w:p>
        </w:tc>
        <w:tc>
          <w:tcPr>
            <w:tcW w:w="1443" w:type="pct"/>
          </w:tcPr>
          <w:p w14:paraId="0447323F" w14:textId="77777777" w:rsidR="00C7276B" w:rsidRPr="002367B3" w:rsidRDefault="00C7276B" w:rsidP="000D0652">
            <w:pPr>
              <w:spacing w:after="120" w:line="240" w:lineRule="auto"/>
              <w:rPr>
                <w:i/>
                <w:sz w:val="20"/>
                <w:szCs w:val="20"/>
                <w:lang w:eastAsia="x-none"/>
              </w:rPr>
            </w:pPr>
          </w:p>
        </w:tc>
        <w:tc>
          <w:tcPr>
            <w:tcW w:w="1104" w:type="pct"/>
          </w:tcPr>
          <w:p w14:paraId="3A5F3BEE" w14:textId="77777777" w:rsidR="00C7276B" w:rsidRPr="002367B3" w:rsidRDefault="00C7276B" w:rsidP="0070182A">
            <w:pPr>
              <w:spacing w:after="120" w:line="240" w:lineRule="auto"/>
              <w:rPr>
                <w:i/>
                <w:sz w:val="20"/>
                <w:szCs w:val="20"/>
                <w:lang w:eastAsia="x-none"/>
              </w:rPr>
            </w:pPr>
            <w:r w:rsidRPr="002367B3">
              <w:rPr>
                <w:i/>
                <w:sz w:val="20"/>
                <w:szCs w:val="20"/>
                <w:lang w:eastAsia="x-none"/>
              </w:rPr>
              <w:t>4.2 Traditional knowledge documentation and bio-community protocols</w:t>
            </w:r>
          </w:p>
        </w:tc>
        <w:tc>
          <w:tcPr>
            <w:tcW w:w="1774" w:type="pct"/>
          </w:tcPr>
          <w:p w14:paraId="728AF745" w14:textId="77777777" w:rsidR="00C7276B" w:rsidRPr="002367B3" w:rsidRDefault="00C7276B" w:rsidP="0070182A">
            <w:pPr>
              <w:spacing w:after="120" w:line="240" w:lineRule="auto"/>
              <w:rPr>
                <w:i/>
                <w:sz w:val="20"/>
                <w:szCs w:val="20"/>
                <w:lang w:eastAsia="x-none"/>
              </w:rPr>
            </w:pPr>
            <w:r w:rsidRPr="002367B3">
              <w:rPr>
                <w:i/>
                <w:sz w:val="20"/>
                <w:szCs w:val="20"/>
                <w:lang w:eastAsia="x-none"/>
              </w:rPr>
              <w:t>This output now covers three sub-outputs as described in sections below</w:t>
            </w:r>
          </w:p>
        </w:tc>
      </w:tr>
      <w:tr w:rsidR="00C7276B" w:rsidRPr="002367B3" w14:paraId="0603DA32" w14:textId="77777777" w:rsidTr="002367B3">
        <w:trPr>
          <w:trHeight w:val="1070"/>
        </w:trPr>
        <w:tc>
          <w:tcPr>
            <w:tcW w:w="679" w:type="pct"/>
          </w:tcPr>
          <w:p w14:paraId="3694599D" w14:textId="77777777" w:rsidR="00C7276B" w:rsidRPr="002367B3" w:rsidRDefault="00C7276B" w:rsidP="00C0015E">
            <w:pPr>
              <w:spacing w:after="120" w:line="240" w:lineRule="auto"/>
              <w:rPr>
                <w:sz w:val="20"/>
                <w:szCs w:val="20"/>
                <w:lang w:eastAsia="x-none"/>
              </w:rPr>
            </w:pPr>
          </w:p>
        </w:tc>
        <w:tc>
          <w:tcPr>
            <w:tcW w:w="1443" w:type="pct"/>
          </w:tcPr>
          <w:p w14:paraId="743E9EB8" w14:textId="77777777" w:rsidR="00C7276B" w:rsidRPr="002367B3" w:rsidRDefault="00C7276B" w:rsidP="000D0652">
            <w:pPr>
              <w:spacing w:after="120" w:line="240" w:lineRule="auto"/>
              <w:rPr>
                <w:i/>
                <w:sz w:val="20"/>
                <w:szCs w:val="20"/>
                <w:lang w:eastAsia="x-none"/>
              </w:rPr>
            </w:pPr>
          </w:p>
        </w:tc>
        <w:tc>
          <w:tcPr>
            <w:tcW w:w="1104" w:type="pct"/>
          </w:tcPr>
          <w:p w14:paraId="215BEC03" w14:textId="77777777" w:rsidR="00C7276B" w:rsidRPr="002367B3" w:rsidRDefault="00C7276B" w:rsidP="0070182A">
            <w:pPr>
              <w:spacing w:after="120" w:line="240" w:lineRule="auto"/>
              <w:rPr>
                <w:i/>
                <w:sz w:val="20"/>
                <w:szCs w:val="20"/>
                <w:lang w:eastAsia="x-none"/>
              </w:rPr>
            </w:pPr>
            <w:r w:rsidRPr="002367B3">
              <w:rPr>
                <w:i/>
                <w:sz w:val="20"/>
                <w:szCs w:val="20"/>
                <w:lang w:eastAsia="x-none"/>
              </w:rPr>
              <w:t>4.2 (a) Preparation of a bio-community protocol at the pilot site</w:t>
            </w:r>
          </w:p>
        </w:tc>
        <w:tc>
          <w:tcPr>
            <w:tcW w:w="1774" w:type="pct"/>
          </w:tcPr>
          <w:p w14:paraId="5E79E99B" w14:textId="77777777" w:rsidR="00C7276B" w:rsidRPr="002367B3" w:rsidRDefault="00C7276B" w:rsidP="0070182A">
            <w:pPr>
              <w:spacing w:after="120" w:line="240" w:lineRule="auto"/>
              <w:rPr>
                <w:i/>
                <w:sz w:val="20"/>
                <w:szCs w:val="20"/>
                <w:lang w:eastAsia="x-none"/>
              </w:rPr>
            </w:pPr>
            <w:r w:rsidRPr="002367B3">
              <w:rPr>
                <w:i/>
                <w:sz w:val="20"/>
                <w:szCs w:val="20"/>
                <w:lang w:eastAsia="x-none"/>
              </w:rPr>
              <w:t>New sub-output that focuses on preparation of bio-community protocol of medicinal plant species that Ta Phin ethnic community use for making bathing products</w:t>
            </w:r>
          </w:p>
        </w:tc>
      </w:tr>
      <w:tr w:rsidR="00C7276B" w:rsidRPr="002367B3" w14:paraId="7CEDA121" w14:textId="77777777" w:rsidTr="00517FA0">
        <w:trPr>
          <w:trHeight w:val="1619"/>
        </w:trPr>
        <w:tc>
          <w:tcPr>
            <w:tcW w:w="679" w:type="pct"/>
          </w:tcPr>
          <w:p w14:paraId="481C0112" w14:textId="77777777" w:rsidR="00C7276B" w:rsidRPr="002367B3" w:rsidRDefault="00C7276B" w:rsidP="00C0015E">
            <w:pPr>
              <w:spacing w:after="120" w:line="240" w:lineRule="auto"/>
              <w:rPr>
                <w:sz w:val="20"/>
                <w:szCs w:val="20"/>
                <w:lang w:eastAsia="x-none"/>
              </w:rPr>
            </w:pPr>
          </w:p>
        </w:tc>
        <w:tc>
          <w:tcPr>
            <w:tcW w:w="1443" w:type="pct"/>
          </w:tcPr>
          <w:p w14:paraId="7561FA9C" w14:textId="77777777" w:rsidR="00C7276B" w:rsidRPr="002367B3" w:rsidRDefault="00C7276B" w:rsidP="000D0652">
            <w:pPr>
              <w:spacing w:after="120" w:line="240" w:lineRule="auto"/>
              <w:rPr>
                <w:i/>
                <w:sz w:val="20"/>
                <w:szCs w:val="20"/>
                <w:lang w:eastAsia="x-none"/>
              </w:rPr>
            </w:pPr>
          </w:p>
        </w:tc>
        <w:tc>
          <w:tcPr>
            <w:tcW w:w="1104" w:type="pct"/>
          </w:tcPr>
          <w:p w14:paraId="4AD8222A" w14:textId="77777777" w:rsidR="00C7276B" w:rsidRPr="002367B3" w:rsidRDefault="00C7276B" w:rsidP="0070182A">
            <w:pPr>
              <w:spacing w:after="120" w:line="240" w:lineRule="auto"/>
              <w:rPr>
                <w:i/>
                <w:sz w:val="20"/>
                <w:szCs w:val="20"/>
                <w:lang w:eastAsia="x-none"/>
              </w:rPr>
            </w:pPr>
            <w:r w:rsidRPr="002367B3">
              <w:rPr>
                <w:i/>
                <w:sz w:val="20"/>
                <w:szCs w:val="20"/>
                <w:lang w:eastAsia="x-none"/>
              </w:rPr>
              <w:t>4.2 (c) Compilation of list of traditional knowledge in Sa Pa district</w:t>
            </w:r>
          </w:p>
        </w:tc>
        <w:tc>
          <w:tcPr>
            <w:tcW w:w="1774" w:type="pct"/>
          </w:tcPr>
          <w:p w14:paraId="60A389E3" w14:textId="77777777" w:rsidR="00C7276B" w:rsidRPr="002367B3" w:rsidRDefault="00C7276B" w:rsidP="0070182A">
            <w:pPr>
              <w:spacing w:after="120" w:line="240" w:lineRule="auto"/>
              <w:rPr>
                <w:i/>
                <w:sz w:val="20"/>
                <w:szCs w:val="20"/>
                <w:lang w:eastAsia="x-none"/>
              </w:rPr>
            </w:pPr>
            <w:r w:rsidRPr="002367B3">
              <w:rPr>
                <w:i/>
                <w:sz w:val="20"/>
                <w:szCs w:val="20"/>
                <w:lang w:eastAsia="x-none"/>
              </w:rPr>
              <w:t>New sub-output to help compile traditional knowledge already available in Sa Pa district where pilot site is located for potential future identification of commercial opportunities.</w:t>
            </w:r>
          </w:p>
        </w:tc>
      </w:tr>
      <w:tr w:rsidR="00C7276B" w:rsidRPr="002367B3" w14:paraId="26042822" w14:textId="77777777" w:rsidTr="00517FA0">
        <w:trPr>
          <w:trHeight w:val="1619"/>
        </w:trPr>
        <w:tc>
          <w:tcPr>
            <w:tcW w:w="679" w:type="pct"/>
          </w:tcPr>
          <w:p w14:paraId="434B5CC2" w14:textId="77777777" w:rsidR="00C7276B" w:rsidRPr="002367B3" w:rsidRDefault="00C7276B" w:rsidP="00C0015E">
            <w:pPr>
              <w:spacing w:after="120" w:line="240" w:lineRule="auto"/>
              <w:rPr>
                <w:sz w:val="20"/>
                <w:szCs w:val="20"/>
                <w:lang w:eastAsia="x-none"/>
              </w:rPr>
            </w:pPr>
          </w:p>
        </w:tc>
        <w:tc>
          <w:tcPr>
            <w:tcW w:w="1443" w:type="pct"/>
          </w:tcPr>
          <w:p w14:paraId="3D325C5D" w14:textId="77777777" w:rsidR="00C7276B" w:rsidRPr="002367B3" w:rsidRDefault="00C7276B" w:rsidP="0070182A">
            <w:pPr>
              <w:spacing w:after="120" w:line="240" w:lineRule="auto"/>
              <w:rPr>
                <w:i/>
                <w:sz w:val="20"/>
                <w:szCs w:val="20"/>
                <w:lang w:eastAsia="x-none"/>
              </w:rPr>
            </w:pPr>
            <w:r w:rsidRPr="002367B3">
              <w:rPr>
                <w:i/>
                <w:sz w:val="20"/>
                <w:szCs w:val="20"/>
                <w:lang w:eastAsia="x-none"/>
              </w:rPr>
              <w:t>4.2 In-situ and ex-situ conservation measures to ensure the security of the concerned biological resources are integrated into the pilot projects</w:t>
            </w:r>
          </w:p>
        </w:tc>
        <w:tc>
          <w:tcPr>
            <w:tcW w:w="1104" w:type="pct"/>
          </w:tcPr>
          <w:p w14:paraId="500E261D" w14:textId="7507A88C" w:rsidR="00C7276B" w:rsidRPr="002367B3" w:rsidRDefault="00C7276B" w:rsidP="00C7276B">
            <w:pPr>
              <w:spacing w:after="120" w:line="240" w:lineRule="auto"/>
              <w:rPr>
                <w:i/>
                <w:sz w:val="20"/>
                <w:szCs w:val="20"/>
                <w:lang w:eastAsia="x-none"/>
              </w:rPr>
            </w:pPr>
            <w:r>
              <w:rPr>
                <w:i/>
                <w:sz w:val="20"/>
                <w:szCs w:val="20"/>
                <w:lang w:eastAsia="x-none"/>
              </w:rPr>
              <w:t xml:space="preserve">Now </w:t>
            </w:r>
            <w:r w:rsidRPr="00210C86">
              <w:rPr>
                <w:i/>
                <w:sz w:val="20"/>
                <w:szCs w:val="20"/>
                <w:lang w:eastAsia="x-none"/>
              </w:rPr>
              <w:t>Output 4.3</w:t>
            </w:r>
            <w:r w:rsidR="00BE60F9" w:rsidRPr="00210C86">
              <w:rPr>
                <w:i/>
                <w:sz w:val="20"/>
                <w:szCs w:val="20"/>
                <w:lang w:eastAsia="x-none"/>
              </w:rPr>
              <w:t xml:space="preserve"> and focused on in-situ conservation (excludes ex-situ conservation measures from project financing)</w:t>
            </w:r>
          </w:p>
        </w:tc>
        <w:tc>
          <w:tcPr>
            <w:tcW w:w="1774" w:type="pct"/>
          </w:tcPr>
          <w:p w14:paraId="49D90791" w14:textId="197B6CCE" w:rsidR="00C7276B" w:rsidRPr="002367B3" w:rsidRDefault="00C7276B" w:rsidP="0070182A">
            <w:pPr>
              <w:spacing w:after="120" w:line="240" w:lineRule="auto"/>
              <w:rPr>
                <w:i/>
                <w:sz w:val="20"/>
                <w:szCs w:val="20"/>
                <w:lang w:eastAsia="x-none"/>
              </w:rPr>
            </w:pPr>
            <w:r>
              <w:rPr>
                <w:i/>
                <w:sz w:val="20"/>
                <w:szCs w:val="20"/>
                <w:lang w:eastAsia="x-none"/>
              </w:rPr>
              <w:t>Now Output 4.3</w:t>
            </w:r>
          </w:p>
        </w:tc>
      </w:tr>
      <w:tr w:rsidR="00C7276B" w:rsidRPr="002367B3" w14:paraId="0BFA209A" w14:textId="77777777" w:rsidTr="00517FA0">
        <w:trPr>
          <w:trHeight w:val="1619"/>
        </w:trPr>
        <w:tc>
          <w:tcPr>
            <w:tcW w:w="679" w:type="pct"/>
          </w:tcPr>
          <w:p w14:paraId="08846DC2" w14:textId="77777777" w:rsidR="00C7276B" w:rsidRPr="002367B3" w:rsidRDefault="00C7276B" w:rsidP="00C0015E">
            <w:pPr>
              <w:spacing w:after="120" w:line="240" w:lineRule="auto"/>
              <w:rPr>
                <w:sz w:val="20"/>
                <w:szCs w:val="20"/>
                <w:lang w:eastAsia="x-none"/>
              </w:rPr>
            </w:pPr>
          </w:p>
        </w:tc>
        <w:tc>
          <w:tcPr>
            <w:tcW w:w="1443" w:type="pct"/>
          </w:tcPr>
          <w:p w14:paraId="5B7350F0" w14:textId="3E5B15F0" w:rsidR="00C7276B" w:rsidRPr="002367B3" w:rsidRDefault="00C7276B" w:rsidP="0070182A">
            <w:pPr>
              <w:spacing w:after="120" w:line="240" w:lineRule="auto"/>
              <w:rPr>
                <w:i/>
                <w:sz w:val="20"/>
                <w:szCs w:val="20"/>
                <w:lang w:eastAsia="x-none"/>
              </w:rPr>
            </w:pPr>
            <w:r w:rsidRPr="002367B3">
              <w:rPr>
                <w:i/>
                <w:sz w:val="20"/>
                <w:szCs w:val="20"/>
                <w:lang w:eastAsia="x-none"/>
              </w:rPr>
              <w:t xml:space="preserve">4.3 On the ground experiences, lessons derived from the systematization of current bio-prospecting activities, technology transfer, requirements to facilitate access and to negotiate fair benefit sharing agreements and contribution to the conservation </w:t>
            </w:r>
            <w:r w:rsidR="00DC7999">
              <w:rPr>
                <w:i/>
                <w:sz w:val="20"/>
                <w:szCs w:val="20"/>
                <w:lang w:eastAsia="x-none"/>
              </w:rPr>
              <w:t>o</w:t>
            </w:r>
            <w:r w:rsidRPr="002367B3">
              <w:rPr>
                <w:i/>
                <w:sz w:val="20"/>
                <w:szCs w:val="20"/>
                <w:lang w:eastAsia="x-none"/>
              </w:rPr>
              <w:t>f biological resources are consolidated in policy briefs and shared with relevant stakeholders for integration in national framework</w:t>
            </w:r>
          </w:p>
        </w:tc>
        <w:tc>
          <w:tcPr>
            <w:tcW w:w="1104" w:type="pct"/>
          </w:tcPr>
          <w:p w14:paraId="71F5007E" w14:textId="77777777" w:rsidR="00C7276B" w:rsidRPr="002367B3" w:rsidRDefault="00C7276B" w:rsidP="0070182A">
            <w:pPr>
              <w:spacing w:after="120" w:line="240" w:lineRule="auto"/>
              <w:rPr>
                <w:i/>
                <w:sz w:val="20"/>
                <w:szCs w:val="20"/>
                <w:lang w:eastAsia="x-none"/>
              </w:rPr>
            </w:pPr>
            <w:r w:rsidRPr="002367B3">
              <w:rPr>
                <w:i/>
                <w:sz w:val="20"/>
                <w:szCs w:val="20"/>
                <w:lang w:eastAsia="x-none"/>
              </w:rPr>
              <w:t>(Now Output 4.4) Best practices and lessons of ABS pilots documented and disseminated</w:t>
            </w:r>
          </w:p>
        </w:tc>
        <w:tc>
          <w:tcPr>
            <w:tcW w:w="1774" w:type="pct"/>
          </w:tcPr>
          <w:p w14:paraId="5F20E4E5" w14:textId="77777777" w:rsidR="00C7276B" w:rsidRPr="002367B3" w:rsidRDefault="00C7276B" w:rsidP="0070182A">
            <w:pPr>
              <w:spacing w:after="120" w:line="240" w:lineRule="auto"/>
              <w:rPr>
                <w:i/>
                <w:sz w:val="20"/>
                <w:szCs w:val="20"/>
                <w:lang w:eastAsia="x-none"/>
              </w:rPr>
            </w:pPr>
            <w:r w:rsidRPr="002367B3">
              <w:rPr>
                <w:i/>
                <w:sz w:val="20"/>
                <w:szCs w:val="20"/>
                <w:lang w:eastAsia="x-none"/>
              </w:rPr>
              <w:t>Simplification of output description</w:t>
            </w:r>
          </w:p>
        </w:tc>
      </w:tr>
      <w:tr w:rsidR="006D487C" w:rsidRPr="002367B3" w14:paraId="48344357" w14:textId="77777777" w:rsidTr="002367B3">
        <w:trPr>
          <w:trHeight w:val="1592"/>
        </w:trPr>
        <w:tc>
          <w:tcPr>
            <w:tcW w:w="679" w:type="pct"/>
            <w:vMerge w:val="restart"/>
            <w:tcBorders>
              <w:bottom w:val="single" w:sz="4" w:space="0" w:color="auto"/>
            </w:tcBorders>
            <w:vAlign w:val="center"/>
          </w:tcPr>
          <w:p w14:paraId="2FE815A5" w14:textId="77777777" w:rsidR="006D487C" w:rsidRPr="002367B3" w:rsidRDefault="006D487C" w:rsidP="0070182A">
            <w:pPr>
              <w:spacing w:after="120" w:line="240" w:lineRule="auto"/>
              <w:jc w:val="center"/>
              <w:rPr>
                <w:sz w:val="20"/>
                <w:szCs w:val="20"/>
                <w:lang w:eastAsia="x-none"/>
              </w:rPr>
            </w:pPr>
            <w:r w:rsidRPr="002367B3">
              <w:rPr>
                <w:sz w:val="20"/>
                <w:szCs w:val="20"/>
                <w:lang w:eastAsia="x-none"/>
              </w:rPr>
              <w:t>Co-financing</w:t>
            </w:r>
          </w:p>
        </w:tc>
        <w:tc>
          <w:tcPr>
            <w:tcW w:w="1443" w:type="pct"/>
            <w:tcBorders>
              <w:bottom w:val="single" w:sz="4" w:space="0" w:color="auto"/>
            </w:tcBorders>
          </w:tcPr>
          <w:p w14:paraId="7593274A" w14:textId="77777777" w:rsidR="006D487C" w:rsidRPr="002367B3" w:rsidRDefault="006D487C" w:rsidP="000D0652">
            <w:pPr>
              <w:spacing w:after="120" w:line="240" w:lineRule="auto"/>
              <w:rPr>
                <w:i/>
                <w:sz w:val="20"/>
                <w:szCs w:val="20"/>
                <w:lang w:eastAsia="x-none"/>
              </w:rPr>
            </w:pPr>
            <w:r w:rsidRPr="002367B3">
              <w:rPr>
                <w:i/>
                <w:sz w:val="20"/>
                <w:szCs w:val="20"/>
                <w:lang w:eastAsia="x-none"/>
              </w:rPr>
              <w:t>Ministry of Natural Resources and Environment (MONRE) – US$ 790,00</w:t>
            </w:r>
          </w:p>
          <w:p w14:paraId="2957459C" w14:textId="77777777" w:rsidR="006D487C" w:rsidRPr="002367B3" w:rsidRDefault="006D487C" w:rsidP="000D0652">
            <w:pPr>
              <w:spacing w:after="120"/>
              <w:rPr>
                <w:i/>
                <w:sz w:val="20"/>
                <w:szCs w:val="20"/>
                <w:lang w:eastAsia="x-none"/>
              </w:rPr>
            </w:pPr>
            <w:r w:rsidRPr="002367B3">
              <w:rPr>
                <w:i/>
                <w:sz w:val="20"/>
                <w:szCs w:val="20"/>
                <w:lang w:eastAsia="x-none"/>
              </w:rPr>
              <w:t>Vietnam Environment Administration (VEA) – US$ 700,000</w:t>
            </w:r>
          </w:p>
        </w:tc>
        <w:tc>
          <w:tcPr>
            <w:tcW w:w="1104" w:type="pct"/>
            <w:tcBorders>
              <w:bottom w:val="single" w:sz="4" w:space="0" w:color="auto"/>
            </w:tcBorders>
          </w:tcPr>
          <w:p w14:paraId="141631BD" w14:textId="77777777" w:rsidR="006D487C" w:rsidRPr="002367B3" w:rsidRDefault="006D487C" w:rsidP="00F75359">
            <w:pPr>
              <w:widowControl w:val="0"/>
              <w:autoSpaceDE w:val="0"/>
              <w:autoSpaceDN w:val="0"/>
              <w:adjustRightInd w:val="0"/>
              <w:rPr>
                <w:i/>
                <w:sz w:val="20"/>
                <w:szCs w:val="20"/>
                <w:lang w:eastAsia="x-none"/>
              </w:rPr>
            </w:pPr>
            <w:r w:rsidRPr="002367B3">
              <w:rPr>
                <w:i/>
                <w:sz w:val="20"/>
                <w:szCs w:val="20"/>
                <w:lang w:eastAsia="x-none"/>
              </w:rPr>
              <w:t>US$ 1,000,000</w:t>
            </w:r>
          </w:p>
        </w:tc>
        <w:tc>
          <w:tcPr>
            <w:tcW w:w="1774" w:type="pct"/>
            <w:tcBorders>
              <w:bottom w:val="single" w:sz="4" w:space="0" w:color="auto"/>
            </w:tcBorders>
          </w:tcPr>
          <w:p w14:paraId="327EDEC0" w14:textId="77777777" w:rsidR="006D487C" w:rsidRPr="002367B3" w:rsidRDefault="006D487C" w:rsidP="00C0015E">
            <w:pPr>
              <w:spacing w:after="120" w:line="240" w:lineRule="auto"/>
              <w:rPr>
                <w:i/>
                <w:sz w:val="20"/>
                <w:szCs w:val="20"/>
                <w:lang w:eastAsia="x-none"/>
              </w:rPr>
            </w:pPr>
            <w:r w:rsidRPr="002367B3">
              <w:rPr>
                <w:i/>
                <w:sz w:val="20"/>
                <w:szCs w:val="20"/>
                <w:lang w:eastAsia="x-none"/>
              </w:rPr>
              <w:t>Co-financing reduced due to double counting at PIF preparation as MONRE is an entity under VEA</w:t>
            </w:r>
          </w:p>
        </w:tc>
      </w:tr>
      <w:tr w:rsidR="006D487C" w:rsidRPr="002367B3" w14:paraId="40816E9B" w14:textId="77777777" w:rsidTr="002367B3">
        <w:trPr>
          <w:trHeight w:val="845"/>
        </w:trPr>
        <w:tc>
          <w:tcPr>
            <w:tcW w:w="679" w:type="pct"/>
            <w:vMerge/>
          </w:tcPr>
          <w:p w14:paraId="18084769" w14:textId="77777777" w:rsidR="006D487C" w:rsidRPr="002367B3" w:rsidRDefault="006D487C" w:rsidP="00C0015E">
            <w:pPr>
              <w:spacing w:after="120" w:line="240" w:lineRule="auto"/>
              <w:rPr>
                <w:sz w:val="20"/>
                <w:szCs w:val="20"/>
                <w:lang w:eastAsia="x-none"/>
              </w:rPr>
            </w:pPr>
          </w:p>
        </w:tc>
        <w:tc>
          <w:tcPr>
            <w:tcW w:w="1443" w:type="pct"/>
          </w:tcPr>
          <w:p w14:paraId="10A842B7" w14:textId="77777777" w:rsidR="006D487C" w:rsidRPr="002367B3" w:rsidRDefault="006D487C" w:rsidP="000D0652">
            <w:pPr>
              <w:spacing w:after="120" w:line="240" w:lineRule="auto"/>
              <w:rPr>
                <w:i/>
                <w:sz w:val="20"/>
                <w:szCs w:val="20"/>
                <w:lang w:eastAsia="x-none"/>
              </w:rPr>
            </w:pPr>
            <w:r w:rsidRPr="002367B3">
              <w:rPr>
                <w:i/>
                <w:sz w:val="20"/>
                <w:szCs w:val="20"/>
                <w:lang w:eastAsia="x-none"/>
              </w:rPr>
              <w:t>National Institute of Medicinal Materials (NIMM) – US$ 300,000</w:t>
            </w:r>
          </w:p>
        </w:tc>
        <w:tc>
          <w:tcPr>
            <w:tcW w:w="1104" w:type="pct"/>
          </w:tcPr>
          <w:p w14:paraId="22142978" w14:textId="77777777" w:rsidR="006D487C" w:rsidRPr="002367B3" w:rsidRDefault="006D487C" w:rsidP="00F75359">
            <w:pPr>
              <w:widowControl w:val="0"/>
              <w:autoSpaceDE w:val="0"/>
              <w:autoSpaceDN w:val="0"/>
              <w:adjustRightInd w:val="0"/>
              <w:rPr>
                <w:i/>
                <w:sz w:val="20"/>
                <w:szCs w:val="20"/>
                <w:lang w:eastAsia="x-none"/>
              </w:rPr>
            </w:pPr>
            <w:r w:rsidRPr="002367B3">
              <w:rPr>
                <w:i/>
                <w:sz w:val="20"/>
                <w:szCs w:val="20"/>
                <w:lang w:eastAsia="x-none"/>
              </w:rPr>
              <w:t>US$ 0</w:t>
            </w:r>
          </w:p>
        </w:tc>
        <w:tc>
          <w:tcPr>
            <w:tcW w:w="1774" w:type="pct"/>
          </w:tcPr>
          <w:p w14:paraId="7A87A2E7" w14:textId="77777777" w:rsidR="006D487C" w:rsidRPr="002367B3" w:rsidRDefault="006D487C" w:rsidP="00850610">
            <w:pPr>
              <w:spacing w:after="120" w:line="240" w:lineRule="auto"/>
              <w:rPr>
                <w:i/>
                <w:sz w:val="20"/>
                <w:szCs w:val="20"/>
                <w:lang w:eastAsia="x-none"/>
              </w:rPr>
            </w:pPr>
            <w:r w:rsidRPr="002367B3">
              <w:rPr>
                <w:i/>
                <w:sz w:val="20"/>
                <w:szCs w:val="20"/>
                <w:lang w:eastAsia="x-none"/>
              </w:rPr>
              <w:t xml:space="preserve">MONRE decided not to pursue this amount due to uncertainty of level of NIMM’s future budgetary allocations </w:t>
            </w:r>
          </w:p>
        </w:tc>
      </w:tr>
      <w:tr w:rsidR="006D487C" w:rsidRPr="002367B3" w14:paraId="42C5BC96" w14:textId="77777777" w:rsidTr="002367B3">
        <w:trPr>
          <w:trHeight w:val="980"/>
        </w:trPr>
        <w:tc>
          <w:tcPr>
            <w:tcW w:w="679" w:type="pct"/>
            <w:vMerge/>
          </w:tcPr>
          <w:p w14:paraId="407CFF5C" w14:textId="77777777" w:rsidR="006D487C" w:rsidRPr="002367B3" w:rsidRDefault="006D487C" w:rsidP="00C0015E">
            <w:pPr>
              <w:spacing w:after="120" w:line="240" w:lineRule="auto"/>
              <w:rPr>
                <w:sz w:val="20"/>
                <w:szCs w:val="20"/>
                <w:lang w:eastAsia="x-none"/>
              </w:rPr>
            </w:pPr>
          </w:p>
        </w:tc>
        <w:tc>
          <w:tcPr>
            <w:tcW w:w="1443" w:type="pct"/>
          </w:tcPr>
          <w:p w14:paraId="165D381A" w14:textId="77777777" w:rsidR="006D487C" w:rsidRPr="002367B3" w:rsidRDefault="006D487C" w:rsidP="000D0652">
            <w:pPr>
              <w:spacing w:after="120" w:line="240" w:lineRule="auto"/>
              <w:rPr>
                <w:i/>
                <w:sz w:val="20"/>
                <w:szCs w:val="20"/>
                <w:lang w:eastAsia="x-none"/>
              </w:rPr>
            </w:pPr>
            <w:r w:rsidRPr="002367B3">
              <w:rPr>
                <w:i/>
                <w:sz w:val="20"/>
                <w:szCs w:val="20"/>
                <w:lang w:eastAsia="x-none"/>
              </w:rPr>
              <w:t>Centre for Plant Genetic Resources, Ministry of Agriculture and Rural Development – US$ 5,400,000</w:t>
            </w:r>
          </w:p>
        </w:tc>
        <w:tc>
          <w:tcPr>
            <w:tcW w:w="1104" w:type="pct"/>
          </w:tcPr>
          <w:p w14:paraId="113E0275" w14:textId="77777777" w:rsidR="006D487C" w:rsidRPr="002367B3" w:rsidRDefault="006D487C" w:rsidP="00F75359">
            <w:pPr>
              <w:widowControl w:val="0"/>
              <w:autoSpaceDE w:val="0"/>
              <w:autoSpaceDN w:val="0"/>
              <w:adjustRightInd w:val="0"/>
              <w:rPr>
                <w:i/>
                <w:sz w:val="20"/>
                <w:szCs w:val="20"/>
                <w:lang w:eastAsia="x-none"/>
              </w:rPr>
            </w:pPr>
            <w:r w:rsidRPr="002367B3">
              <w:rPr>
                <w:i/>
                <w:sz w:val="20"/>
                <w:szCs w:val="20"/>
                <w:lang w:eastAsia="x-none"/>
              </w:rPr>
              <w:t>US$ 5,000,000</w:t>
            </w:r>
          </w:p>
        </w:tc>
        <w:tc>
          <w:tcPr>
            <w:tcW w:w="1774" w:type="pct"/>
          </w:tcPr>
          <w:p w14:paraId="12F10126" w14:textId="77777777" w:rsidR="006D487C" w:rsidRPr="002367B3" w:rsidRDefault="006D487C" w:rsidP="00C0015E">
            <w:pPr>
              <w:spacing w:after="120" w:line="240" w:lineRule="auto"/>
              <w:rPr>
                <w:i/>
                <w:sz w:val="20"/>
                <w:szCs w:val="20"/>
                <w:lang w:eastAsia="x-none"/>
              </w:rPr>
            </w:pPr>
            <w:r w:rsidRPr="002367B3">
              <w:rPr>
                <w:i/>
                <w:sz w:val="20"/>
                <w:szCs w:val="20"/>
                <w:lang w:eastAsia="x-none"/>
              </w:rPr>
              <w:t>Co-financing amounts slightly adjusted during PPG phase to capture correct values</w:t>
            </w:r>
          </w:p>
        </w:tc>
      </w:tr>
      <w:tr w:rsidR="006D487C" w:rsidRPr="002367B3" w14:paraId="3FB1D4C6" w14:textId="77777777" w:rsidTr="002367B3">
        <w:trPr>
          <w:trHeight w:val="332"/>
        </w:trPr>
        <w:tc>
          <w:tcPr>
            <w:tcW w:w="679" w:type="pct"/>
            <w:vMerge/>
          </w:tcPr>
          <w:p w14:paraId="36E09FA8" w14:textId="77777777" w:rsidR="006D487C" w:rsidRPr="002367B3" w:rsidRDefault="006D487C" w:rsidP="00C0015E">
            <w:pPr>
              <w:spacing w:after="120" w:line="240" w:lineRule="auto"/>
              <w:rPr>
                <w:sz w:val="20"/>
                <w:szCs w:val="20"/>
                <w:lang w:eastAsia="x-none"/>
              </w:rPr>
            </w:pPr>
          </w:p>
        </w:tc>
        <w:tc>
          <w:tcPr>
            <w:tcW w:w="1443" w:type="pct"/>
          </w:tcPr>
          <w:p w14:paraId="6259CFB7" w14:textId="77777777" w:rsidR="006D487C" w:rsidRPr="002367B3" w:rsidRDefault="006D487C" w:rsidP="000D0652">
            <w:pPr>
              <w:spacing w:after="120" w:line="240" w:lineRule="auto"/>
              <w:rPr>
                <w:i/>
                <w:sz w:val="20"/>
                <w:szCs w:val="20"/>
                <w:lang w:eastAsia="x-none"/>
              </w:rPr>
            </w:pPr>
            <w:r w:rsidRPr="002367B3">
              <w:rPr>
                <w:i/>
                <w:sz w:val="20"/>
                <w:szCs w:val="20"/>
                <w:lang w:eastAsia="x-none"/>
              </w:rPr>
              <w:t>UNDP – US$ 500,000</w:t>
            </w:r>
          </w:p>
        </w:tc>
        <w:tc>
          <w:tcPr>
            <w:tcW w:w="1104" w:type="pct"/>
          </w:tcPr>
          <w:p w14:paraId="2A827799" w14:textId="77777777" w:rsidR="006D487C" w:rsidRPr="002367B3" w:rsidRDefault="006D487C" w:rsidP="00F75359">
            <w:pPr>
              <w:widowControl w:val="0"/>
              <w:autoSpaceDE w:val="0"/>
              <w:autoSpaceDN w:val="0"/>
              <w:adjustRightInd w:val="0"/>
              <w:rPr>
                <w:i/>
                <w:sz w:val="20"/>
                <w:szCs w:val="20"/>
                <w:lang w:eastAsia="x-none"/>
              </w:rPr>
            </w:pPr>
            <w:r w:rsidRPr="002367B3">
              <w:rPr>
                <w:i/>
                <w:sz w:val="20"/>
                <w:szCs w:val="20"/>
                <w:lang w:eastAsia="x-none"/>
              </w:rPr>
              <w:t>US$ 500,000</w:t>
            </w:r>
          </w:p>
        </w:tc>
        <w:tc>
          <w:tcPr>
            <w:tcW w:w="1774" w:type="pct"/>
          </w:tcPr>
          <w:p w14:paraId="6A32F36F" w14:textId="77777777" w:rsidR="006D487C" w:rsidRPr="002367B3" w:rsidRDefault="006D487C" w:rsidP="00C0015E">
            <w:pPr>
              <w:spacing w:after="120" w:line="240" w:lineRule="auto"/>
              <w:rPr>
                <w:i/>
                <w:sz w:val="20"/>
                <w:szCs w:val="20"/>
                <w:lang w:eastAsia="x-none"/>
              </w:rPr>
            </w:pPr>
            <w:r w:rsidRPr="002367B3">
              <w:rPr>
                <w:i/>
                <w:sz w:val="20"/>
                <w:szCs w:val="20"/>
                <w:lang w:eastAsia="x-none"/>
              </w:rPr>
              <w:t>No change</w:t>
            </w:r>
          </w:p>
        </w:tc>
      </w:tr>
      <w:tr w:rsidR="006D487C" w:rsidRPr="002367B3" w14:paraId="26ABE5E7" w14:textId="77777777" w:rsidTr="00517FA0">
        <w:trPr>
          <w:trHeight w:val="1619"/>
        </w:trPr>
        <w:tc>
          <w:tcPr>
            <w:tcW w:w="679" w:type="pct"/>
            <w:vMerge/>
          </w:tcPr>
          <w:p w14:paraId="243C758A" w14:textId="77777777" w:rsidR="006D487C" w:rsidRPr="002367B3" w:rsidRDefault="006D487C" w:rsidP="00C0015E">
            <w:pPr>
              <w:spacing w:after="120" w:line="240" w:lineRule="auto"/>
              <w:rPr>
                <w:sz w:val="20"/>
                <w:szCs w:val="20"/>
                <w:lang w:eastAsia="x-none"/>
              </w:rPr>
            </w:pPr>
          </w:p>
        </w:tc>
        <w:tc>
          <w:tcPr>
            <w:tcW w:w="1443" w:type="pct"/>
          </w:tcPr>
          <w:p w14:paraId="3E75FF28" w14:textId="1F26E579" w:rsidR="006D487C" w:rsidRPr="002367B3" w:rsidRDefault="006D487C" w:rsidP="000D0652">
            <w:pPr>
              <w:spacing w:after="120" w:line="240" w:lineRule="auto"/>
              <w:rPr>
                <w:i/>
                <w:sz w:val="20"/>
                <w:szCs w:val="20"/>
                <w:lang w:eastAsia="x-none"/>
              </w:rPr>
            </w:pPr>
            <w:r w:rsidRPr="002367B3">
              <w:rPr>
                <w:i/>
                <w:sz w:val="20"/>
                <w:szCs w:val="20"/>
                <w:lang w:eastAsia="x-none"/>
              </w:rPr>
              <w:t xml:space="preserve">Ministry of Science and Technology – US$ </w:t>
            </w:r>
            <w:r w:rsidR="0005303F" w:rsidRPr="002367B3">
              <w:rPr>
                <w:i/>
                <w:sz w:val="20"/>
                <w:szCs w:val="20"/>
                <w:lang w:eastAsia="x-none"/>
              </w:rPr>
              <w:t>None</w:t>
            </w:r>
          </w:p>
        </w:tc>
        <w:tc>
          <w:tcPr>
            <w:tcW w:w="1104" w:type="pct"/>
          </w:tcPr>
          <w:p w14:paraId="4FCA7B12" w14:textId="77777777" w:rsidR="006D487C" w:rsidRPr="002367B3" w:rsidRDefault="006D487C" w:rsidP="00F75359">
            <w:pPr>
              <w:widowControl w:val="0"/>
              <w:autoSpaceDE w:val="0"/>
              <w:autoSpaceDN w:val="0"/>
              <w:adjustRightInd w:val="0"/>
              <w:rPr>
                <w:i/>
                <w:sz w:val="20"/>
                <w:szCs w:val="20"/>
                <w:lang w:eastAsia="x-none"/>
              </w:rPr>
            </w:pPr>
            <w:r w:rsidRPr="002367B3">
              <w:rPr>
                <w:i/>
                <w:sz w:val="20"/>
                <w:szCs w:val="20"/>
                <w:lang w:eastAsia="x-none"/>
              </w:rPr>
              <w:t>US$ 3,000,000</w:t>
            </w:r>
          </w:p>
        </w:tc>
        <w:tc>
          <w:tcPr>
            <w:tcW w:w="1774" w:type="pct"/>
          </w:tcPr>
          <w:p w14:paraId="25E03DB4" w14:textId="77777777" w:rsidR="006D487C" w:rsidRPr="002367B3" w:rsidRDefault="006D487C" w:rsidP="00C0015E">
            <w:pPr>
              <w:spacing w:after="120" w:line="240" w:lineRule="auto"/>
              <w:rPr>
                <w:i/>
                <w:sz w:val="20"/>
                <w:szCs w:val="20"/>
                <w:lang w:eastAsia="x-none"/>
              </w:rPr>
            </w:pPr>
            <w:r w:rsidRPr="002367B3">
              <w:rPr>
                <w:i/>
                <w:sz w:val="20"/>
                <w:szCs w:val="20"/>
                <w:lang w:eastAsia="x-none"/>
              </w:rPr>
              <w:t>MOST manages the national program for ex-situ conservation of genetic resources that provides the baseline and background for on-going development and cooperation with regard to genetic resources which is crucial for the implementation of the GEF alternative</w:t>
            </w:r>
          </w:p>
        </w:tc>
      </w:tr>
      <w:tr w:rsidR="006D487C" w:rsidRPr="002367B3" w14:paraId="1BDFE982" w14:textId="77777777" w:rsidTr="00517FA0">
        <w:trPr>
          <w:trHeight w:val="1619"/>
        </w:trPr>
        <w:tc>
          <w:tcPr>
            <w:tcW w:w="679" w:type="pct"/>
            <w:vMerge/>
          </w:tcPr>
          <w:p w14:paraId="2B9F9BA5" w14:textId="77777777" w:rsidR="006D487C" w:rsidRPr="002367B3" w:rsidRDefault="006D487C" w:rsidP="00C0015E">
            <w:pPr>
              <w:spacing w:after="120" w:line="240" w:lineRule="auto"/>
              <w:rPr>
                <w:sz w:val="20"/>
                <w:szCs w:val="20"/>
                <w:lang w:eastAsia="x-none"/>
              </w:rPr>
            </w:pPr>
          </w:p>
        </w:tc>
        <w:tc>
          <w:tcPr>
            <w:tcW w:w="1443" w:type="pct"/>
          </w:tcPr>
          <w:p w14:paraId="2522E2C8" w14:textId="13A01E6F" w:rsidR="006D487C" w:rsidRPr="002367B3" w:rsidRDefault="006D487C" w:rsidP="000D0652">
            <w:pPr>
              <w:spacing w:after="120" w:line="240" w:lineRule="auto"/>
              <w:rPr>
                <w:i/>
                <w:sz w:val="20"/>
                <w:szCs w:val="20"/>
                <w:lang w:eastAsia="x-none"/>
              </w:rPr>
            </w:pPr>
            <w:r w:rsidRPr="002367B3">
              <w:rPr>
                <w:i/>
                <w:sz w:val="20"/>
                <w:szCs w:val="20"/>
                <w:lang w:eastAsia="x-none"/>
              </w:rPr>
              <w:t xml:space="preserve">Helvetas – US$ </w:t>
            </w:r>
            <w:r w:rsidR="0005303F" w:rsidRPr="002367B3">
              <w:rPr>
                <w:i/>
                <w:sz w:val="20"/>
                <w:szCs w:val="20"/>
                <w:lang w:eastAsia="x-none"/>
              </w:rPr>
              <w:t>None</w:t>
            </w:r>
          </w:p>
        </w:tc>
        <w:tc>
          <w:tcPr>
            <w:tcW w:w="1104" w:type="pct"/>
          </w:tcPr>
          <w:p w14:paraId="4662E454" w14:textId="77777777" w:rsidR="006D487C" w:rsidRPr="002367B3" w:rsidRDefault="006D487C" w:rsidP="00F75359">
            <w:pPr>
              <w:widowControl w:val="0"/>
              <w:autoSpaceDE w:val="0"/>
              <w:autoSpaceDN w:val="0"/>
              <w:adjustRightInd w:val="0"/>
              <w:rPr>
                <w:i/>
                <w:sz w:val="20"/>
                <w:szCs w:val="20"/>
                <w:lang w:eastAsia="x-none"/>
              </w:rPr>
            </w:pPr>
            <w:r w:rsidRPr="002367B3">
              <w:rPr>
                <w:i/>
                <w:sz w:val="20"/>
                <w:szCs w:val="20"/>
                <w:lang w:eastAsia="x-none"/>
              </w:rPr>
              <w:t>US$ 150,000</w:t>
            </w:r>
          </w:p>
        </w:tc>
        <w:tc>
          <w:tcPr>
            <w:tcW w:w="1774" w:type="pct"/>
          </w:tcPr>
          <w:p w14:paraId="5ADE43E7" w14:textId="77777777" w:rsidR="006D487C" w:rsidRPr="002367B3" w:rsidRDefault="006D487C" w:rsidP="006D487C">
            <w:pPr>
              <w:spacing w:after="120" w:line="240" w:lineRule="auto"/>
              <w:rPr>
                <w:i/>
                <w:sz w:val="20"/>
                <w:szCs w:val="20"/>
                <w:lang w:eastAsia="x-none"/>
              </w:rPr>
            </w:pPr>
            <w:r w:rsidRPr="002367B3">
              <w:rPr>
                <w:i/>
                <w:sz w:val="20"/>
                <w:szCs w:val="20"/>
                <w:lang w:eastAsia="x-none"/>
              </w:rPr>
              <w:t xml:space="preserve">The co-financing is solicited from Helvetas Bio-trade program that supports the development of enabling policy and regulatory framework for extending sustainable natural ingredients collection and production, improving efficiency of production processes and value-chains that would directly benefit the GEF project </w:t>
            </w:r>
          </w:p>
        </w:tc>
      </w:tr>
      <w:tr w:rsidR="006D487C" w:rsidRPr="002367B3" w14:paraId="2468F7FD" w14:textId="77777777" w:rsidTr="002367B3">
        <w:trPr>
          <w:trHeight w:val="935"/>
        </w:trPr>
        <w:tc>
          <w:tcPr>
            <w:tcW w:w="679" w:type="pct"/>
            <w:vMerge/>
          </w:tcPr>
          <w:p w14:paraId="780DEBFA" w14:textId="77777777" w:rsidR="006D487C" w:rsidRPr="002367B3" w:rsidRDefault="006D487C" w:rsidP="00C0015E">
            <w:pPr>
              <w:spacing w:after="120" w:line="240" w:lineRule="auto"/>
              <w:rPr>
                <w:sz w:val="20"/>
                <w:szCs w:val="20"/>
                <w:lang w:eastAsia="x-none"/>
              </w:rPr>
            </w:pPr>
          </w:p>
        </w:tc>
        <w:tc>
          <w:tcPr>
            <w:tcW w:w="1443" w:type="pct"/>
          </w:tcPr>
          <w:p w14:paraId="4922C829" w14:textId="52E13B87" w:rsidR="006D487C" w:rsidRPr="002367B3" w:rsidRDefault="006D487C" w:rsidP="000D0652">
            <w:pPr>
              <w:spacing w:after="120" w:line="240" w:lineRule="auto"/>
              <w:rPr>
                <w:i/>
                <w:sz w:val="20"/>
                <w:szCs w:val="20"/>
                <w:lang w:eastAsia="x-none"/>
              </w:rPr>
            </w:pPr>
            <w:r w:rsidRPr="002367B3">
              <w:rPr>
                <w:i/>
                <w:sz w:val="20"/>
                <w:szCs w:val="20"/>
                <w:lang w:eastAsia="x-none"/>
              </w:rPr>
              <w:t xml:space="preserve">Private Sector (SapaNapro) – US$ </w:t>
            </w:r>
            <w:r w:rsidR="0005303F" w:rsidRPr="002367B3">
              <w:rPr>
                <w:i/>
                <w:sz w:val="20"/>
                <w:szCs w:val="20"/>
                <w:lang w:eastAsia="x-none"/>
              </w:rPr>
              <w:t>None</w:t>
            </w:r>
          </w:p>
        </w:tc>
        <w:tc>
          <w:tcPr>
            <w:tcW w:w="1104" w:type="pct"/>
          </w:tcPr>
          <w:p w14:paraId="5665ADED" w14:textId="77777777" w:rsidR="006D487C" w:rsidRPr="002367B3" w:rsidRDefault="006D487C" w:rsidP="00F75359">
            <w:pPr>
              <w:widowControl w:val="0"/>
              <w:autoSpaceDE w:val="0"/>
              <w:autoSpaceDN w:val="0"/>
              <w:adjustRightInd w:val="0"/>
              <w:rPr>
                <w:i/>
                <w:sz w:val="20"/>
                <w:szCs w:val="20"/>
                <w:lang w:eastAsia="x-none"/>
              </w:rPr>
            </w:pPr>
            <w:r w:rsidRPr="002367B3">
              <w:rPr>
                <w:i/>
                <w:sz w:val="20"/>
                <w:szCs w:val="20"/>
                <w:lang w:eastAsia="x-none"/>
              </w:rPr>
              <w:t>US$ 200,000</w:t>
            </w:r>
          </w:p>
        </w:tc>
        <w:tc>
          <w:tcPr>
            <w:tcW w:w="1774" w:type="pct"/>
          </w:tcPr>
          <w:p w14:paraId="15CE3F8E" w14:textId="011D0047" w:rsidR="006D487C" w:rsidRPr="002367B3" w:rsidRDefault="006D487C" w:rsidP="00C8256E">
            <w:pPr>
              <w:spacing w:after="120" w:line="240" w:lineRule="auto"/>
              <w:rPr>
                <w:i/>
                <w:sz w:val="20"/>
                <w:szCs w:val="20"/>
                <w:lang w:eastAsia="x-none"/>
              </w:rPr>
            </w:pPr>
            <w:r w:rsidRPr="002367B3">
              <w:rPr>
                <w:i/>
                <w:sz w:val="20"/>
                <w:szCs w:val="20"/>
                <w:lang w:eastAsia="x-none"/>
              </w:rPr>
              <w:t xml:space="preserve">MONRE was able to </w:t>
            </w:r>
            <w:r w:rsidR="00C8256E" w:rsidRPr="002367B3">
              <w:rPr>
                <w:i/>
                <w:sz w:val="20"/>
                <w:szCs w:val="20"/>
                <w:lang w:eastAsia="x-none"/>
              </w:rPr>
              <w:t xml:space="preserve">solicit </w:t>
            </w:r>
            <w:r w:rsidRPr="002367B3">
              <w:rPr>
                <w:i/>
                <w:sz w:val="20"/>
                <w:szCs w:val="20"/>
                <w:lang w:eastAsia="x-none"/>
              </w:rPr>
              <w:t xml:space="preserve">co-financing from SapaNapro following the selection of the Sa Pa site for the GEF </w:t>
            </w:r>
            <w:r w:rsidR="00C8256E" w:rsidRPr="002367B3">
              <w:rPr>
                <w:i/>
                <w:sz w:val="20"/>
                <w:szCs w:val="20"/>
                <w:lang w:eastAsia="x-none"/>
              </w:rPr>
              <w:t xml:space="preserve">funding </w:t>
            </w:r>
            <w:r w:rsidRPr="002367B3">
              <w:rPr>
                <w:i/>
                <w:sz w:val="20"/>
                <w:szCs w:val="20"/>
                <w:lang w:eastAsia="x-none"/>
              </w:rPr>
              <w:t>during PPG stage</w:t>
            </w:r>
          </w:p>
        </w:tc>
      </w:tr>
      <w:tr w:rsidR="006D487C" w:rsidRPr="002367B3" w14:paraId="6E9BB771" w14:textId="77777777" w:rsidTr="002367B3">
        <w:trPr>
          <w:trHeight w:val="575"/>
        </w:trPr>
        <w:tc>
          <w:tcPr>
            <w:tcW w:w="679" w:type="pct"/>
            <w:vMerge/>
          </w:tcPr>
          <w:p w14:paraId="69FE70BC" w14:textId="77777777" w:rsidR="006D487C" w:rsidRPr="002367B3" w:rsidRDefault="006D487C" w:rsidP="00C0015E">
            <w:pPr>
              <w:spacing w:after="120" w:line="240" w:lineRule="auto"/>
              <w:rPr>
                <w:sz w:val="20"/>
                <w:szCs w:val="20"/>
                <w:lang w:eastAsia="x-none"/>
              </w:rPr>
            </w:pPr>
          </w:p>
        </w:tc>
        <w:tc>
          <w:tcPr>
            <w:tcW w:w="1443" w:type="pct"/>
          </w:tcPr>
          <w:p w14:paraId="6137D59B" w14:textId="77777777" w:rsidR="006D487C" w:rsidRPr="002367B3" w:rsidRDefault="006D487C" w:rsidP="000D0652">
            <w:pPr>
              <w:spacing w:after="120" w:line="240" w:lineRule="auto"/>
              <w:rPr>
                <w:i/>
                <w:sz w:val="20"/>
                <w:szCs w:val="20"/>
                <w:lang w:eastAsia="x-none"/>
              </w:rPr>
            </w:pPr>
            <w:r w:rsidRPr="002367B3">
              <w:rPr>
                <w:i/>
                <w:sz w:val="20"/>
                <w:szCs w:val="20"/>
                <w:lang w:eastAsia="x-none"/>
              </w:rPr>
              <w:t>Total Co-financing – US$ 7,690,000</w:t>
            </w:r>
          </w:p>
        </w:tc>
        <w:tc>
          <w:tcPr>
            <w:tcW w:w="1104" w:type="pct"/>
          </w:tcPr>
          <w:p w14:paraId="360A7812" w14:textId="77777777" w:rsidR="006D487C" w:rsidRPr="002367B3" w:rsidRDefault="006D487C" w:rsidP="00F75359">
            <w:pPr>
              <w:widowControl w:val="0"/>
              <w:autoSpaceDE w:val="0"/>
              <w:autoSpaceDN w:val="0"/>
              <w:adjustRightInd w:val="0"/>
              <w:rPr>
                <w:i/>
                <w:sz w:val="20"/>
                <w:szCs w:val="20"/>
                <w:lang w:eastAsia="x-none"/>
              </w:rPr>
            </w:pPr>
            <w:r w:rsidRPr="002367B3">
              <w:rPr>
                <w:i/>
                <w:sz w:val="20"/>
                <w:szCs w:val="20"/>
                <w:lang w:eastAsia="x-none"/>
              </w:rPr>
              <w:t>US$ 9,850,000</w:t>
            </w:r>
          </w:p>
        </w:tc>
        <w:tc>
          <w:tcPr>
            <w:tcW w:w="1774" w:type="pct"/>
          </w:tcPr>
          <w:p w14:paraId="4AAD1F6F" w14:textId="77777777" w:rsidR="006D487C" w:rsidRPr="002367B3" w:rsidRDefault="00D33058" w:rsidP="00C0015E">
            <w:pPr>
              <w:spacing w:after="120" w:line="240" w:lineRule="auto"/>
              <w:rPr>
                <w:i/>
                <w:sz w:val="20"/>
                <w:szCs w:val="20"/>
                <w:lang w:eastAsia="x-none"/>
              </w:rPr>
            </w:pPr>
            <w:r w:rsidRPr="002367B3">
              <w:rPr>
                <w:i/>
                <w:sz w:val="20"/>
                <w:szCs w:val="20"/>
                <w:lang w:eastAsia="x-none"/>
              </w:rPr>
              <w:t xml:space="preserve">A co-financing </w:t>
            </w:r>
            <w:r w:rsidR="006D487C" w:rsidRPr="002367B3">
              <w:rPr>
                <w:i/>
                <w:sz w:val="20"/>
                <w:szCs w:val="20"/>
                <w:lang w:eastAsia="x-none"/>
              </w:rPr>
              <w:t>increase of US$ 1,160,000</w:t>
            </w:r>
          </w:p>
        </w:tc>
      </w:tr>
    </w:tbl>
    <w:p w14:paraId="66D96D40" w14:textId="77777777" w:rsidR="00086202" w:rsidRDefault="00086202"/>
    <w:p w14:paraId="3E410C30" w14:textId="77777777" w:rsidR="00E0329D" w:rsidRPr="00E0329D" w:rsidRDefault="00E0329D" w:rsidP="00C0015E">
      <w:pPr>
        <w:spacing w:after="120" w:line="240" w:lineRule="auto"/>
        <w:ind w:left="432" w:hanging="432"/>
        <w:rPr>
          <w:rFonts w:ascii="Times New Roman" w:eastAsia="Times New Roman" w:hAnsi="Times New Roman"/>
          <w:lang w:eastAsia="x-none"/>
        </w:rPr>
      </w:pPr>
    </w:p>
    <w:p w14:paraId="607D6268" w14:textId="3148EA85" w:rsidR="005B6E07" w:rsidRDefault="0035107A" w:rsidP="00A22CEB">
      <w:pPr>
        <w:spacing w:after="120" w:line="240" w:lineRule="auto"/>
        <w:rPr>
          <w:rFonts w:ascii="Times New Roman" w:eastAsia="Times New Roman" w:hAnsi="Times New Roman"/>
          <w:bCs/>
        </w:rPr>
      </w:pPr>
      <w:r w:rsidRPr="0035107A">
        <w:rPr>
          <w:rFonts w:ascii="Times New Roman" w:eastAsia="Times New Roman" w:hAnsi="Times New Roman"/>
          <w:color w:val="000000"/>
        </w:rPr>
        <w:t>A.6  Risks, including climate change</w:t>
      </w:r>
      <w:r w:rsidR="00CF0301">
        <w:rPr>
          <w:rFonts w:ascii="Times New Roman" w:eastAsia="Times New Roman" w:hAnsi="Times New Roman"/>
          <w:color w:val="000000"/>
        </w:rPr>
        <w:t xml:space="preserve">, potential social and environmental </w:t>
      </w:r>
      <w:r w:rsidRPr="0035107A">
        <w:rPr>
          <w:rFonts w:ascii="Times New Roman" w:eastAsia="Times New Roman" w:hAnsi="Times New Roman"/>
          <w:color w:val="000000"/>
        </w:rPr>
        <w:t>risks that might prevent the project objectives from being achieved, and measures that address these risks</w:t>
      </w:r>
      <w:r w:rsidRPr="0035107A">
        <w:rPr>
          <w:rFonts w:ascii="Times New Roman" w:eastAsia="Times New Roman" w:hAnsi="Times New Roman"/>
          <w:bCs/>
        </w:rPr>
        <w:t xml:space="preserve">: </w:t>
      </w:r>
      <w:bookmarkStart w:id="12" w:name="pjRisk"/>
      <w:r w:rsidR="00346F7B">
        <w:rPr>
          <w:rFonts w:ascii="Times New Roman" w:eastAsia="Times New Roman" w:hAnsi="Times New Roman"/>
          <w:bCs/>
        </w:rPr>
        <w:t>Updated from PIF</w:t>
      </w:r>
    </w:p>
    <w:bookmarkEnd w:id="12"/>
    <w:p w14:paraId="453508DF" w14:textId="77777777" w:rsidR="005B6E07" w:rsidRPr="005B6E07" w:rsidRDefault="005B6E07" w:rsidP="00A22CEB">
      <w:pPr>
        <w:spacing w:after="0"/>
        <w:rPr>
          <w:rFonts w:ascii="Times New Roman" w:hAnsi="Times New Roman"/>
          <w:iCs/>
        </w:rPr>
      </w:pPr>
      <w:r>
        <w:rPr>
          <w:iCs/>
        </w:rPr>
        <w:t>T</w:t>
      </w:r>
      <w:r w:rsidRPr="005B6E07">
        <w:rPr>
          <w:rFonts w:ascii="Times New Roman" w:hAnsi="Times New Roman"/>
          <w:iCs/>
        </w:rPr>
        <w:t>he following are the key assumptions in relation to the management of potential risks from the GEF increment:</w:t>
      </w:r>
    </w:p>
    <w:p w14:paraId="1EA22BBB" w14:textId="77777777" w:rsidR="005B6E07" w:rsidRPr="005B6E07" w:rsidRDefault="005B6E07" w:rsidP="00A22CEB">
      <w:pPr>
        <w:pStyle w:val="ListParagraph"/>
        <w:numPr>
          <w:ilvl w:val="0"/>
          <w:numId w:val="31"/>
        </w:numPr>
        <w:spacing w:after="0" w:line="276" w:lineRule="auto"/>
        <w:ind w:left="0" w:firstLine="0"/>
        <w:contextualSpacing w:val="0"/>
        <w:rPr>
          <w:iCs/>
          <w:szCs w:val="22"/>
        </w:rPr>
      </w:pPr>
      <w:r w:rsidRPr="005B6E07">
        <w:rPr>
          <w:iCs/>
          <w:szCs w:val="22"/>
        </w:rPr>
        <w:t>That lessons learned and experiences from the project are successfully captured and disseminated so as to influence change and replication elsewhere in the country</w:t>
      </w:r>
    </w:p>
    <w:p w14:paraId="4E745ACE" w14:textId="182BA863" w:rsidR="005B6E07" w:rsidRPr="005B6E07" w:rsidRDefault="005B6E07" w:rsidP="00A22CEB">
      <w:pPr>
        <w:pStyle w:val="ListParagraph"/>
        <w:numPr>
          <w:ilvl w:val="0"/>
          <w:numId w:val="31"/>
        </w:numPr>
        <w:spacing w:after="0" w:line="276" w:lineRule="auto"/>
        <w:ind w:left="0" w:firstLine="0"/>
        <w:contextualSpacing w:val="0"/>
        <w:rPr>
          <w:iCs/>
          <w:szCs w:val="22"/>
        </w:rPr>
      </w:pPr>
      <w:r w:rsidRPr="005B6E07">
        <w:rPr>
          <w:iCs/>
          <w:szCs w:val="22"/>
        </w:rPr>
        <w:t>That increased awareness and improved capacity in key institutions and local indigenous communities will result in the change of behavio</w:t>
      </w:r>
      <w:r w:rsidR="00062849">
        <w:rPr>
          <w:iCs/>
          <w:szCs w:val="22"/>
        </w:rPr>
        <w:t>u</w:t>
      </w:r>
      <w:r w:rsidRPr="005B6E07">
        <w:rPr>
          <w:iCs/>
          <w:szCs w:val="22"/>
        </w:rPr>
        <w:t>r with respect to the value and potential for use and conservation of biodiversity in the country, and</w:t>
      </w:r>
    </w:p>
    <w:p w14:paraId="60CC81AD" w14:textId="77777777" w:rsidR="005B6E07" w:rsidRDefault="005B6E07" w:rsidP="00A22CEB">
      <w:pPr>
        <w:pStyle w:val="ListParagraph"/>
        <w:numPr>
          <w:ilvl w:val="0"/>
          <w:numId w:val="31"/>
        </w:numPr>
        <w:spacing w:after="0" w:line="276" w:lineRule="auto"/>
        <w:ind w:left="0" w:firstLine="0"/>
        <w:contextualSpacing w:val="0"/>
        <w:rPr>
          <w:iCs/>
          <w:szCs w:val="22"/>
        </w:rPr>
      </w:pPr>
      <w:r w:rsidRPr="005B6E07">
        <w:rPr>
          <w:iCs/>
          <w:szCs w:val="22"/>
        </w:rPr>
        <w:t>With the creation of a new law on ABS and the supporting institutional and administrative framework through the project, access and benefit sharing of biological resources will eventually become a national priority of the country and a means to derive economic benefit to the national, provincial and local governments, and in particular to the indigenous community who are caretakers of the traditional knowledge and its genetic resources.</w:t>
      </w:r>
      <w:r>
        <w:rPr>
          <w:iCs/>
          <w:szCs w:val="22"/>
        </w:rPr>
        <w:t xml:space="preserve"> </w:t>
      </w:r>
    </w:p>
    <w:p w14:paraId="2097B8D2" w14:textId="77777777" w:rsidR="005B6E07" w:rsidRPr="005B6E07" w:rsidRDefault="005B6E07" w:rsidP="00A22CEB">
      <w:pPr>
        <w:pStyle w:val="ListParagraph"/>
        <w:spacing w:after="0" w:line="276" w:lineRule="auto"/>
        <w:ind w:left="0"/>
        <w:contextualSpacing w:val="0"/>
        <w:rPr>
          <w:iCs/>
          <w:szCs w:val="22"/>
        </w:rPr>
      </w:pPr>
    </w:p>
    <w:p w14:paraId="779A0423" w14:textId="77777777" w:rsidR="005B6E07" w:rsidRPr="005B6E07" w:rsidRDefault="005B6E07" w:rsidP="00A22CEB">
      <w:pPr>
        <w:pStyle w:val="NumberedParas"/>
        <w:numPr>
          <w:ilvl w:val="0"/>
          <w:numId w:val="0"/>
        </w:numPr>
        <w:spacing w:line="276" w:lineRule="auto"/>
        <w:rPr>
          <w:rFonts w:ascii="Times New Roman" w:hAnsi="Times New Roman"/>
          <w:noProof w:val="0"/>
          <w:sz w:val="22"/>
          <w:lang w:val="en-GB"/>
        </w:rPr>
      </w:pPr>
      <w:r w:rsidRPr="005B6E07">
        <w:rPr>
          <w:rFonts w:ascii="Times New Roman" w:hAnsi="Times New Roman"/>
          <w:iCs/>
          <w:sz w:val="22"/>
        </w:rPr>
        <w:t>The risk matrix assigns the level of impact and means for management of these impacts. These risks and mitigation measures would be further assessed and monitored through project implementation.  Although no significant environmental or social impacts were identified for the project, implementing agencies will monitor and ensure that the principles of prior and informed participation and consent are obtained from indigenous communities on every aspect of the project to ensure that traditional rights and community access and tenure related to natural resources and IP rights are not violated. Overall, the impact of the project is expected to be overwhelmingly positive from an environmental and social perspective.  It is expected to contribute positively to the conservation of biodiversity and maintenance of ecological stability by providing financial incentives for local communities and assurances that they will receive a fair and equitable distribution of revenues from genetic resource development ventures.  The i</w:t>
      </w:r>
      <w:r w:rsidRPr="005B6E07">
        <w:rPr>
          <w:rFonts w:ascii="Times New Roman" w:hAnsi="Times New Roman"/>
          <w:noProof w:val="0"/>
          <w:sz w:val="22"/>
          <w:lang w:val="en-GB"/>
        </w:rPr>
        <w:t xml:space="preserve">mproved legal framework for ABS will enable indigenous and local communities have increased potential to benefit from bio-prospecting activities, including improved prospects for preservation of their traditional knowledge. The PIC and MAT processes are also expected to provide opportunities for alleviating potential environmental and social risks that may be associated with the ABS agreements. </w:t>
      </w:r>
    </w:p>
    <w:p w14:paraId="6A9DA73A" w14:textId="77777777" w:rsidR="005B6E07" w:rsidRPr="005B6E07" w:rsidRDefault="005B6E07" w:rsidP="00A22CEB">
      <w:pPr>
        <w:pStyle w:val="NumberedParas"/>
        <w:numPr>
          <w:ilvl w:val="0"/>
          <w:numId w:val="0"/>
        </w:numPr>
        <w:rPr>
          <w:rFonts w:ascii="Times New Roman" w:hAnsi="Times New Roman"/>
          <w:sz w:val="22"/>
        </w:rPr>
      </w:pPr>
      <w:r w:rsidRPr="005B6E07">
        <w:rPr>
          <w:rFonts w:ascii="Times New Roman" w:hAnsi="Times New Roman"/>
          <w:noProof w:val="0"/>
          <w:sz w:val="22"/>
          <w:lang w:val="en-GB"/>
        </w:rPr>
        <w:t xml:space="preserve">The risk matrix for the project </w:t>
      </w:r>
      <w:r w:rsidR="002A5332">
        <w:rPr>
          <w:rFonts w:ascii="Times New Roman" w:hAnsi="Times New Roman"/>
          <w:noProof w:val="0"/>
          <w:sz w:val="22"/>
          <w:lang w:val="en-GB"/>
        </w:rPr>
        <w:t xml:space="preserve">has been updated from the PIF and </w:t>
      </w:r>
      <w:r w:rsidRPr="005B6E07">
        <w:rPr>
          <w:rFonts w:ascii="Times New Roman" w:hAnsi="Times New Roman"/>
          <w:noProof w:val="0"/>
          <w:sz w:val="22"/>
          <w:lang w:val="en-GB"/>
        </w:rPr>
        <w:t>is provided below:</w:t>
      </w:r>
    </w:p>
    <w:p w14:paraId="3D25474B" w14:textId="77777777" w:rsidR="005B6E07" w:rsidRPr="005B6E07" w:rsidRDefault="005B6E07" w:rsidP="00A22CEB">
      <w:pPr>
        <w:pStyle w:val="ListParagraph"/>
        <w:spacing w:after="0" w:line="276" w:lineRule="auto"/>
        <w:ind w:left="0"/>
        <w:jc w:val="both"/>
        <w:rPr>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64"/>
        <w:gridCol w:w="1239"/>
        <w:gridCol w:w="7626"/>
      </w:tblGrid>
      <w:tr w:rsidR="005B6E07" w:rsidRPr="005B6E07" w14:paraId="0FC93E88" w14:textId="77777777" w:rsidTr="005B6E07">
        <w:tc>
          <w:tcPr>
            <w:tcW w:w="907" w:type="pct"/>
            <w:tcBorders>
              <w:top w:val="single" w:sz="4" w:space="0" w:color="auto"/>
              <w:left w:val="single" w:sz="4" w:space="0" w:color="auto"/>
              <w:bottom w:val="single" w:sz="4" w:space="0" w:color="auto"/>
              <w:right w:val="single" w:sz="4" w:space="0" w:color="auto"/>
            </w:tcBorders>
            <w:shd w:val="clear" w:color="auto" w:fill="C6D9F1"/>
            <w:vAlign w:val="center"/>
            <w:hideMark/>
          </w:tcPr>
          <w:p w14:paraId="5A2CDF50" w14:textId="77777777" w:rsidR="005B6E07" w:rsidRPr="00A93C83" w:rsidRDefault="005B6E07" w:rsidP="00DE7E59">
            <w:pPr>
              <w:rPr>
                <w:rFonts w:ascii="Times New Roman" w:hAnsi="Times New Roman"/>
                <w:b/>
                <w:sz w:val="20"/>
                <w:szCs w:val="20"/>
              </w:rPr>
            </w:pPr>
            <w:r w:rsidRPr="00A93C83">
              <w:rPr>
                <w:rFonts w:ascii="Times New Roman" w:hAnsi="Times New Roman"/>
                <w:b/>
                <w:sz w:val="20"/>
                <w:szCs w:val="20"/>
              </w:rPr>
              <w:t>Risk</w:t>
            </w:r>
          </w:p>
        </w:tc>
        <w:tc>
          <w:tcPr>
            <w:tcW w:w="572" w:type="pct"/>
            <w:tcBorders>
              <w:top w:val="single" w:sz="4" w:space="0" w:color="auto"/>
              <w:left w:val="single" w:sz="4" w:space="0" w:color="auto"/>
              <w:bottom w:val="single" w:sz="4" w:space="0" w:color="auto"/>
              <w:right w:val="single" w:sz="4" w:space="0" w:color="auto"/>
            </w:tcBorders>
            <w:shd w:val="clear" w:color="auto" w:fill="C6D9F1"/>
            <w:vAlign w:val="center"/>
            <w:hideMark/>
          </w:tcPr>
          <w:p w14:paraId="067FDC74" w14:textId="77777777" w:rsidR="005B6E07" w:rsidRPr="00A93C83" w:rsidRDefault="005B6E07" w:rsidP="00A22CEB">
            <w:pPr>
              <w:ind w:left="-108" w:right="-108"/>
              <w:jc w:val="center"/>
              <w:rPr>
                <w:rFonts w:ascii="Times New Roman" w:hAnsi="Times New Roman"/>
                <w:b/>
                <w:sz w:val="20"/>
                <w:szCs w:val="20"/>
              </w:rPr>
            </w:pPr>
            <w:r w:rsidRPr="00A93C83">
              <w:rPr>
                <w:rFonts w:ascii="Times New Roman" w:hAnsi="Times New Roman"/>
                <w:b/>
                <w:sz w:val="20"/>
                <w:szCs w:val="20"/>
              </w:rPr>
              <w:t>Level</w:t>
            </w:r>
          </w:p>
        </w:tc>
        <w:tc>
          <w:tcPr>
            <w:tcW w:w="3521" w:type="pct"/>
            <w:tcBorders>
              <w:top w:val="single" w:sz="4" w:space="0" w:color="auto"/>
              <w:left w:val="single" w:sz="4" w:space="0" w:color="auto"/>
              <w:bottom w:val="single" w:sz="4" w:space="0" w:color="auto"/>
              <w:right w:val="single" w:sz="4" w:space="0" w:color="auto"/>
            </w:tcBorders>
            <w:shd w:val="clear" w:color="auto" w:fill="C6D9F1"/>
            <w:vAlign w:val="center"/>
            <w:hideMark/>
          </w:tcPr>
          <w:p w14:paraId="72390031" w14:textId="77777777" w:rsidR="005B6E07" w:rsidRPr="00A93C83" w:rsidRDefault="005B6E07" w:rsidP="00DE7E59">
            <w:pPr>
              <w:rPr>
                <w:rFonts w:ascii="Times New Roman" w:hAnsi="Times New Roman"/>
                <w:b/>
                <w:sz w:val="20"/>
                <w:szCs w:val="20"/>
              </w:rPr>
            </w:pPr>
            <w:r w:rsidRPr="00A93C83">
              <w:rPr>
                <w:rFonts w:ascii="Times New Roman" w:hAnsi="Times New Roman"/>
                <w:b/>
                <w:sz w:val="20"/>
                <w:szCs w:val="20"/>
              </w:rPr>
              <w:t>Mitigation Measures</w:t>
            </w:r>
          </w:p>
        </w:tc>
      </w:tr>
      <w:tr w:rsidR="005B6E07" w:rsidRPr="005B6E07" w14:paraId="546BD542" w14:textId="77777777" w:rsidTr="00DE7E59">
        <w:tc>
          <w:tcPr>
            <w:tcW w:w="907" w:type="pct"/>
            <w:tcBorders>
              <w:top w:val="single" w:sz="4" w:space="0" w:color="auto"/>
              <w:left w:val="single" w:sz="4" w:space="0" w:color="auto"/>
              <w:bottom w:val="single" w:sz="4" w:space="0" w:color="auto"/>
              <w:right w:val="single" w:sz="4" w:space="0" w:color="auto"/>
            </w:tcBorders>
            <w:hideMark/>
          </w:tcPr>
          <w:p w14:paraId="36709C15" w14:textId="77777777" w:rsidR="005B6E07" w:rsidRPr="00A93C83" w:rsidRDefault="005B6E07" w:rsidP="00DE7E59">
            <w:pPr>
              <w:rPr>
                <w:rFonts w:ascii="Times New Roman" w:hAnsi="Times New Roman"/>
                <w:sz w:val="20"/>
                <w:szCs w:val="20"/>
              </w:rPr>
            </w:pPr>
            <w:r w:rsidRPr="00A93C83">
              <w:rPr>
                <w:rFonts w:ascii="Times New Roman" w:hAnsi="Times New Roman"/>
                <w:sz w:val="20"/>
                <w:szCs w:val="20"/>
              </w:rPr>
              <w:t>Weak Political Will</w:t>
            </w:r>
          </w:p>
        </w:tc>
        <w:tc>
          <w:tcPr>
            <w:tcW w:w="572" w:type="pct"/>
            <w:tcBorders>
              <w:top w:val="single" w:sz="4" w:space="0" w:color="auto"/>
              <w:left w:val="single" w:sz="4" w:space="0" w:color="auto"/>
              <w:bottom w:val="single" w:sz="4" w:space="0" w:color="auto"/>
              <w:right w:val="single" w:sz="4" w:space="0" w:color="auto"/>
            </w:tcBorders>
            <w:hideMark/>
          </w:tcPr>
          <w:p w14:paraId="19209FB5" w14:textId="77777777" w:rsidR="005B6E07" w:rsidRPr="00A93C83" w:rsidRDefault="005B6E07" w:rsidP="00A22CEB">
            <w:pPr>
              <w:tabs>
                <w:tab w:val="left" w:pos="-108"/>
              </w:tabs>
              <w:ind w:left="-108" w:right="-108"/>
              <w:jc w:val="center"/>
              <w:rPr>
                <w:rFonts w:ascii="Times New Roman" w:hAnsi="Times New Roman"/>
                <w:sz w:val="20"/>
                <w:szCs w:val="20"/>
              </w:rPr>
            </w:pPr>
            <w:r w:rsidRPr="00A93C83">
              <w:rPr>
                <w:rFonts w:ascii="Times New Roman" w:hAnsi="Times New Roman"/>
                <w:sz w:val="20"/>
                <w:szCs w:val="20"/>
              </w:rPr>
              <w:t>Medium</w:t>
            </w:r>
          </w:p>
        </w:tc>
        <w:tc>
          <w:tcPr>
            <w:tcW w:w="3521" w:type="pct"/>
            <w:tcBorders>
              <w:top w:val="single" w:sz="4" w:space="0" w:color="auto"/>
              <w:left w:val="single" w:sz="4" w:space="0" w:color="auto"/>
              <w:bottom w:val="single" w:sz="4" w:space="0" w:color="auto"/>
              <w:right w:val="single" w:sz="4" w:space="0" w:color="auto"/>
            </w:tcBorders>
            <w:hideMark/>
          </w:tcPr>
          <w:p w14:paraId="139BA093" w14:textId="5559BC11" w:rsidR="005B6E07" w:rsidRPr="00A93C83" w:rsidRDefault="005B6E07" w:rsidP="00346F7B">
            <w:pPr>
              <w:tabs>
                <w:tab w:val="left" w:pos="0"/>
              </w:tabs>
              <w:jc w:val="both"/>
              <w:rPr>
                <w:rFonts w:ascii="Times New Roman" w:hAnsi="Times New Roman"/>
                <w:sz w:val="20"/>
                <w:szCs w:val="20"/>
              </w:rPr>
            </w:pPr>
            <w:r w:rsidRPr="00A93C83">
              <w:rPr>
                <w:rFonts w:ascii="Times New Roman" w:hAnsi="Times New Roman"/>
                <w:sz w:val="20"/>
                <w:szCs w:val="20"/>
              </w:rPr>
              <w:t>Given the complexities involved in ABS and lack of capacity to deal with it, governments often do not show strong political will to address these issues. In the case of Viet Nam, however, the government has demonstrated strong political support to deal with ABS through various policy documents and legislation on the development and conservation of genetic resources, and the Biodiversity Law containing a ABS chapter. The risk is considered medium and will be mitigated through the full involvement and participation of key government officials, awareness-raising, and capacity building. To ensure a smooth and quick approval of this legal measure there are mechanisms proposed to provide the information and raise awareness</w:t>
            </w:r>
          </w:p>
        </w:tc>
      </w:tr>
      <w:tr w:rsidR="005B6E07" w:rsidRPr="005B6E07" w14:paraId="3A8EF118" w14:textId="77777777" w:rsidTr="00DE7E59">
        <w:tc>
          <w:tcPr>
            <w:tcW w:w="907" w:type="pct"/>
            <w:tcBorders>
              <w:top w:val="single" w:sz="4" w:space="0" w:color="auto"/>
              <w:left w:val="single" w:sz="4" w:space="0" w:color="auto"/>
              <w:bottom w:val="single" w:sz="4" w:space="0" w:color="auto"/>
              <w:right w:val="single" w:sz="4" w:space="0" w:color="auto"/>
            </w:tcBorders>
          </w:tcPr>
          <w:p w14:paraId="47E1251C" w14:textId="77777777" w:rsidR="005B6E07" w:rsidRPr="00A93C83" w:rsidRDefault="005B6E07" w:rsidP="00DE7E59">
            <w:pPr>
              <w:rPr>
                <w:rFonts w:ascii="Times New Roman" w:hAnsi="Times New Roman"/>
                <w:sz w:val="20"/>
                <w:szCs w:val="20"/>
              </w:rPr>
            </w:pPr>
            <w:r w:rsidRPr="00A93C83">
              <w:rPr>
                <w:rFonts w:ascii="Times New Roman" w:hAnsi="Times New Roman"/>
                <w:sz w:val="20"/>
                <w:szCs w:val="20"/>
              </w:rPr>
              <w:t>ABS requires a long-term approach (both for the design and implementation of regulations and for the materialization of products and benefits from ABS agreements and partnerships).</w:t>
            </w:r>
          </w:p>
          <w:p w14:paraId="64F36EB6" w14:textId="77777777" w:rsidR="005B6E07" w:rsidRPr="00A93C83" w:rsidRDefault="005B6E07" w:rsidP="00DE7E59">
            <w:pPr>
              <w:rPr>
                <w:rFonts w:ascii="Times New Roman" w:hAnsi="Times New Roman"/>
                <w:sz w:val="20"/>
                <w:szCs w:val="20"/>
              </w:rPr>
            </w:pPr>
          </w:p>
        </w:tc>
        <w:tc>
          <w:tcPr>
            <w:tcW w:w="572" w:type="pct"/>
            <w:tcBorders>
              <w:top w:val="single" w:sz="4" w:space="0" w:color="auto"/>
              <w:left w:val="single" w:sz="4" w:space="0" w:color="auto"/>
              <w:bottom w:val="single" w:sz="4" w:space="0" w:color="auto"/>
              <w:right w:val="single" w:sz="4" w:space="0" w:color="auto"/>
            </w:tcBorders>
            <w:hideMark/>
          </w:tcPr>
          <w:p w14:paraId="69EB3952" w14:textId="77777777" w:rsidR="005B6E07" w:rsidRPr="00A93C83" w:rsidRDefault="005B6E07" w:rsidP="00A22CEB">
            <w:pPr>
              <w:tabs>
                <w:tab w:val="left" w:pos="-108"/>
              </w:tabs>
              <w:ind w:left="-108" w:right="-108"/>
              <w:jc w:val="center"/>
              <w:rPr>
                <w:rFonts w:ascii="Times New Roman" w:hAnsi="Times New Roman"/>
                <w:sz w:val="20"/>
                <w:szCs w:val="20"/>
              </w:rPr>
            </w:pPr>
            <w:r w:rsidRPr="00A93C83">
              <w:rPr>
                <w:rFonts w:ascii="Times New Roman" w:hAnsi="Times New Roman"/>
                <w:sz w:val="20"/>
                <w:szCs w:val="20"/>
              </w:rPr>
              <w:t>Medium</w:t>
            </w:r>
          </w:p>
        </w:tc>
        <w:tc>
          <w:tcPr>
            <w:tcW w:w="3521" w:type="pct"/>
            <w:tcBorders>
              <w:top w:val="single" w:sz="4" w:space="0" w:color="auto"/>
              <w:left w:val="single" w:sz="4" w:space="0" w:color="auto"/>
              <w:bottom w:val="single" w:sz="4" w:space="0" w:color="auto"/>
              <w:right w:val="single" w:sz="4" w:space="0" w:color="auto"/>
            </w:tcBorders>
          </w:tcPr>
          <w:p w14:paraId="0002ECA3" w14:textId="77777777" w:rsidR="005B6E07" w:rsidRPr="00A93C83" w:rsidRDefault="005B6E07" w:rsidP="00A22CEB">
            <w:pPr>
              <w:tabs>
                <w:tab w:val="left" w:pos="0"/>
              </w:tabs>
              <w:spacing w:after="120"/>
              <w:jc w:val="both"/>
              <w:rPr>
                <w:rFonts w:ascii="Times New Roman" w:hAnsi="Times New Roman"/>
                <w:sz w:val="20"/>
                <w:szCs w:val="20"/>
              </w:rPr>
            </w:pPr>
            <w:r w:rsidRPr="00A93C83">
              <w:rPr>
                <w:rFonts w:ascii="Times New Roman" w:hAnsi="Times New Roman"/>
                <w:sz w:val="20"/>
                <w:szCs w:val="20"/>
              </w:rPr>
              <w:t>The full development and implementation of an appropriate ABS framework is a long term process, given that the formulation of necessary implementing rules and guidelines need adequate time to establish them properly. Even when technical drafts can be done within a relatively reasonable time, they still need substantial time to go through consultative processes. In recognition of these challenges, the project does not pretend to fully develop and implement all elements of a long-term ABS framework but rather, only focus on those elements identified as “Phase 1” in the “Overview of Measures to Build or Develop Capacity to Effectively Implement the Nagoya Protocol based on the Needs and Priorities of Parties and Indigenous and Local Communities” of the Report of the Eleventh Meeting of the Conference of the Parties to the Convention on Biological Diversity (UNEP/CBD/COP/11/35 – Page 81).</w:t>
            </w:r>
          </w:p>
          <w:p w14:paraId="0B3CE7A2" w14:textId="77777777" w:rsidR="005B6E07" w:rsidRPr="00A93C83" w:rsidRDefault="005B6E07" w:rsidP="00346F7B">
            <w:pPr>
              <w:tabs>
                <w:tab w:val="left" w:pos="0"/>
              </w:tabs>
              <w:jc w:val="both"/>
              <w:rPr>
                <w:rFonts w:ascii="Times New Roman" w:hAnsi="Times New Roman"/>
                <w:sz w:val="20"/>
                <w:szCs w:val="20"/>
              </w:rPr>
            </w:pPr>
            <w:r w:rsidRPr="00A93C83">
              <w:rPr>
                <w:rFonts w:ascii="Times New Roman" w:hAnsi="Times New Roman"/>
                <w:sz w:val="20"/>
                <w:szCs w:val="20"/>
              </w:rPr>
              <w:t xml:space="preserve">The project will build on promising results and on-going collaborations of national stakeholders. The project duration allows enough time to validate the preliminary results and move forward to product development </w:t>
            </w:r>
          </w:p>
        </w:tc>
      </w:tr>
      <w:tr w:rsidR="005B6E07" w:rsidRPr="005B6E07" w14:paraId="7534C48E" w14:textId="77777777" w:rsidTr="00DE7E59">
        <w:trPr>
          <w:trHeight w:val="1106"/>
        </w:trPr>
        <w:tc>
          <w:tcPr>
            <w:tcW w:w="907" w:type="pct"/>
            <w:tcBorders>
              <w:top w:val="single" w:sz="4" w:space="0" w:color="auto"/>
              <w:left w:val="single" w:sz="4" w:space="0" w:color="auto"/>
              <w:bottom w:val="single" w:sz="4" w:space="0" w:color="auto"/>
              <w:right w:val="single" w:sz="4" w:space="0" w:color="auto"/>
            </w:tcBorders>
          </w:tcPr>
          <w:p w14:paraId="0B0C72C8" w14:textId="77777777" w:rsidR="00210C86" w:rsidRPr="00210C86" w:rsidRDefault="00210C86" w:rsidP="00210C86">
            <w:pPr>
              <w:tabs>
                <w:tab w:val="left" w:pos="0"/>
              </w:tabs>
              <w:ind w:right="-21"/>
              <w:rPr>
                <w:rFonts w:ascii="Times New Roman" w:hAnsi="Times New Roman"/>
                <w:sz w:val="20"/>
                <w:szCs w:val="20"/>
              </w:rPr>
            </w:pPr>
            <w:r w:rsidRPr="00210C86">
              <w:rPr>
                <w:rFonts w:ascii="Times New Roman" w:hAnsi="Times New Roman"/>
                <w:sz w:val="20"/>
                <w:szCs w:val="20"/>
              </w:rPr>
              <w:t xml:space="preserve">Lack of </w:t>
            </w:r>
            <w:r w:rsidRPr="00210C86">
              <w:rPr>
                <w:rFonts w:ascii="Times New Roman" w:hAnsi="Times New Roman"/>
                <w:sz w:val="20"/>
                <w:szCs w:val="20"/>
                <w:highlight w:val="yellow"/>
              </w:rPr>
              <w:t>participation and consent from</w:t>
            </w:r>
            <w:r w:rsidRPr="00210C86">
              <w:rPr>
                <w:rFonts w:ascii="Times New Roman" w:hAnsi="Times New Roman"/>
                <w:sz w:val="20"/>
                <w:szCs w:val="20"/>
              </w:rPr>
              <w:t xml:space="preserve"> relevant stakeholders, including in the process of TK registration.</w:t>
            </w:r>
          </w:p>
          <w:p w14:paraId="304344C7" w14:textId="62D7C77A" w:rsidR="005B6E07" w:rsidRPr="00A93C83" w:rsidRDefault="005B6E07" w:rsidP="00A22CEB">
            <w:pPr>
              <w:tabs>
                <w:tab w:val="left" w:pos="0"/>
              </w:tabs>
              <w:ind w:right="-21"/>
              <w:rPr>
                <w:rFonts w:ascii="Times New Roman" w:hAnsi="Times New Roman"/>
                <w:sz w:val="20"/>
                <w:szCs w:val="20"/>
              </w:rPr>
            </w:pPr>
          </w:p>
        </w:tc>
        <w:tc>
          <w:tcPr>
            <w:tcW w:w="572" w:type="pct"/>
            <w:tcBorders>
              <w:top w:val="single" w:sz="4" w:space="0" w:color="auto"/>
              <w:left w:val="single" w:sz="4" w:space="0" w:color="auto"/>
              <w:bottom w:val="single" w:sz="4" w:space="0" w:color="auto"/>
              <w:right w:val="single" w:sz="4" w:space="0" w:color="auto"/>
            </w:tcBorders>
            <w:hideMark/>
          </w:tcPr>
          <w:p w14:paraId="1FB24828" w14:textId="77777777" w:rsidR="005B6E07" w:rsidRPr="00A93C83" w:rsidRDefault="005B6E07" w:rsidP="00A22CEB">
            <w:pPr>
              <w:tabs>
                <w:tab w:val="left" w:pos="-108"/>
              </w:tabs>
              <w:ind w:left="-108" w:right="-108"/>
              <w:jc w:val="center"/>
              <w:rPr>
                <w:rFonts w:ascii="Times New Roman" w:hAnsi="Times New Roman"/>
                <w:sz w:val="20"/>
                <w:szCs w:val="20"/>
              </w:rPr>
            </w:pPr>
            <w:r w:rsidRPr="00A93C83">
              <w:rPr>
                <w:rFonts w:ascii="Times New Roman" w:hAnsi="Times New Roman"/>
                <w:sz w:val="20"/>
                <w:szCs w:val="20"/>
              </w:rPr>
              <w:t>Medium</w:t>
            </w:r>
          </w:p>
        </w:tc>
        <w:tc>
          <w:tcPr>
            <w:tcW w:w="3521" w:type="pct"/>
            <w:tcBorders>
              <w:top w:val="single" w:sz="4" w:space="0" w:color="auto"/>
              <w:left w:val="single" w:sz="4" w:space="0" w:color="auto"/>
              <w:bottom w:val="single" w:sz="4" w:space="0" w:color="auto"/>
              <w:right w:val="single" w:sz="4" w:space="0" w:color="auto"/>
            </w:tcBorders>
            <w:hideMark/>
          </w:tcPr>
          <w:p w14:paraId="026849A7" w14:textId="77777777" w:rsidR="00210C86" w:rsidRPr="00210C86" w:rsidRDefault="00210C86" w:rsidP="00210C86">
            <w:pPr>
              <w:tabs>
                <w:tab w:val="left" w:pos="0"/>
              </w:tabs>
              <w:spacing w:line="240" w:lineRule="auto"/>
              <w:rPr>
                <w:rFonts w:ascii="Times New Roman" w:hAnsi="Times New Roman"/>
                <w:sz w:val="20"/>
                <w:szCs w:val="20"/>
              </w:rPr>
            </w:pPr>
            <w:r w:rsidRPr="00210C86">
              <w:rPr>
                <w:rFonts w:ascii="Times New Roman" w:hAnsi="Times New Roman"/>
                <w:sz w:val="20"/>
                <w:szCs w:val="20"/>
              </w:rPr>
              <w:t>ABS is not well known by all the groups and practitioners that manage or use the various components of biodiversity. It is possible that some actors may not show interest in participating in the formulation of regulations, or even oppose the use of genetic resources and its associated traditional knowledge. The risk is mitigated to a certain extent through the activities described in Component 3 of the project (awareness raising and capacity building) as well as extensive consultations with ethnic minorities in the pilot site through which their verbal concurrence and consent for the project, while a letter of co-financing and consent has been obtained from Sapanapro, the private company where majority of shares are owned by the Red Dao members.</w:t>
            </w:r>
          </w:p>
          <w:p w14:paraId="1586F369" w14:textId="75DE345A" w:rsidR="005B6E07" w:rsidRPr="00A93C83" w:rsidRDefault="00210C86" w:rsidP="00210C86">
            <w:pPr>
              <w:tabs>
                <w:tab w:val="left" w:pos="0"/>
              </w:tabs>
              <w:spacing w:line="240" w:lineRule="auto"/>
              <w:jc w:val="both"/>
              <w:rPr>
                <w:rFonts w:ascii="Times New Roman" w:hAnsi="Times New Roman"/>
                <w:sz w:val="20"/>
                <w:szCs w:val="20"/>
              </w:rPr>
            </w:pPr>
            <w:r w:rsidRPr="00210C86">
              <w:rPr>
                <w:rFonts w:ascii="Times New Roman" w:eastAsia="SimSun" w:hAnsi="Times New Roman"/>
                <w:noProof/>
                <w:sz w:val="20"/>
                <w:szCs w:val="20"/>
                <w:highlight w:val="yellow"/>
              </w:rPr>
              <w:t>The Red Dao ethnic minority group will also be directly involved in the process of developing the bio-cultural community protocol (Output 4.2b) which will define the means of participation of stakeholders in the pilot site activities, free and open consultation and PIC. Involving the Red Dao in the development of the protocol will further increase their participation in the project and support their willingness to grant consent.</w:t>
            </w:r>
          </w:p>
        </w:tc>
      </w:tr>
      <w:tr w:rsidR="00210C86" w:rsidRPr="005B6E07" w14:paraId="1055CB2F" w14:textId="77777777" w:rsidTr="00DE7E59">
        <w:trPr>
          <w:trHeight w:val="1106"/>
        </w:trPr>
        <w:tc>
          <w:tcPr>
            <w:tcW w:w="907" w:type="pct"/>
            <w:tcBorders>
              <w:top w:val="single" w:sz="4" w:space="0" w:color="auto"/>
              <w:left w:val="single" w:sz="4" w:space="0" w:color="auto"/>
              <w:bottom w:val="single" w:sz="4" w:space="0" w:color="auto"/>
              <w:right w:val="single" w:sz="4" w:space="0" w:color="auto"/>
            </w:tcBorders>
          </w:tcPr>
          <w:p w14:paraId="11FF3A11" w14:textId="77777777" w:rsidR="00210C86" w:rsidRPr="00A93C83" w:rsidRDefault="00210C86" w:rsidP="00A22CEB">
            <w:pPr>
              <w:tabs>
                <w:tab w:val="left" w:pos="0"/>
              </w:tabs>
              <w:ind w:right="-21"/>
              <w:rPr>
                <w:rFonts w:ascii="Times New Roman" w:hAnsi="Times New Roman"/>
                <w:sz w:val="20"/>
                <w:szCs w:val="20"/>
              </w:rPr>
            </w:pPr>
          </w:p>
        </w:tc>
        <w:tc>
          <w:tcPr>
            <w:tcW w:w="572" w:type="pct"/>
            <w:tcBorders>
              <w:top w:val="single" w:sz="4" w:space="0" w:color="auto"/>
              <w:left w:val="single" w:sz="4" w:space="0" w:color="auto"/>
              <w:bottom w:val="single" w:sz="4" w:space="0" w:color="auto"/>
              <w:right w:val="single" w:sz="4" w:space="0" w:color="auto"/>
            </w:tcBorders>
          </w:tcPr>
          <w:p w14:paraId="07636C41" w14:textId="77777777" w:rsidR="00210C86" w:rsidRPr="00A93C83" w:rsidRDefault="00210C86" w:rsidP="00A22CEB">
            <w:pPr>
              <w:tabs>
                <w:tab w:val="left" w:pos="-108"/>
              </w:tabs>
              <w:ind w:left="-108" w:right="-108"/>
              <w:jc w:val="center"/>
              <w:rPr>
                <w:rFonts w:ascii="Times New Roman" w:hAnsi="Times New Roman"/>
                <w:sz w:val="20"/>
                <w:szCs w:val="20"/>
              </w:rPr>
            </w:pPr>
          </w:p>
        </w:tc>
        <w:tc>
          <w:tcPr>
            <w:tcW w:w="3521" w:type="pct"/>
            <w:tcBorders>
              <w:top w:val="single" w:sz="4" w:space="0" w:color="auto"/>
              <w:left w:val="single" w:sz="4" w:space="0" w:color="auto"/>
              <w:bottom w:val="single" w:sz="4" w:space="0" w:color="auto"/>
              <w:right w:val="single" w:sz="4" w:space="0" w:color="auto"/>
            </w:tcBorders>
          </w:tcPr>
          <w:p w14:paraId="0C3CB76F" w14:textId="77777777" w:rsidR="00210C86" w:rsidRPr="00A93C83" w:rsidRDefault="00210C86" w:rsidP="00346F7B">
            <w:pPr>
              <w:tabs>
                <w:tab w:val="left" w:pos="0"/>
              </w:tabs>
              <w:jc w:val="both"/>
              <w:rPr>
                <w:rFonts w:ascii="Times New Roman" w:hAnsi="Times New Roman"/>
                <w:sz w:val="20"/>
                <w:szCs w:val="20"/>
              </w:rPr>
            </w:pPr>
          </w:p>
        </w:tc>
      </w:tr>
      <w:tr w:rsidR="005B6E07" w:rsidRPr="005B6E07" w14:paraId="6213DA23" w14:textId="77777777" w:rsidTr="00DE7E59">
        <w:tc>
          <w:tcPr>
            <w:tcW w:w="907" w:type="pct"/>
            <w:tcBorders>
              <w:top w:val="single" w:sz="4" w:space="0" w:color="auto"/>
              <w:left w:val="single" w:sz="4" w:space="0" w:color="auto"/>
              <w:bottom w:val="single" w:sz="4" w:space="0" w:color="auto"/>
              <w:right w:val="single" w:sz="4" w:space="0" w:color="auto"/>
            </w:tcBorders>
            <w:hideMark/>
          </w:tcPr>
          <w:p w14:paraId="04656B62" w14:textId="77777777" w:rsidR="005B6E07" w:rsidRPr="00A93C83" w:rsidRDefault="005B6E07" w:rsidP="00DE7E59">
            <w:pPr>
              <w:rPr>
                <w:rFonts w:ascii="Times New Roman" w:hAnsi="Times New Roman"/>
                <w:sz w:val="20"/>
                <w:szCs w:val="20"/>
              </w:rPr>
            </w:pPr>
            <w:r w:rsidRPr="00A93C83">
              <w:rPr>
                <w:rFonts w:ascii="Times New Roman" w:hAnsi="Times New Roman"/>
                <w:sz w:val="20"/>
                <w:szCs w:val="20"/>
              </w:rPr>
              <w:t>Climate change</w:t>
            </w:r>
          </w:p>
        </w:tc>
        <w:tc>
          <w:tcPr>
            <w:tcW w:w="572" w:type="pct"/>
            <w:tcBorders>
              <w:top w:val="single" w:sz="4" w:space="0" w:color="auto"/>
              <w:left w:val="single" w:sz="4" w:space="0" w:color="auto"/>
              <w:bottom w:val="single" w:sz="4" w:space="0" w:color="auto"/>
              <w:right w:val="single" w:sz="4" w:space="0" w:color="auto"/>
            </w:tcBorders>
            <w:hideMark/>
          </w:tcPr>
          <w:p w14:paraId="41D54261" w14:textId="77777777" w:rsidR="005B6E07" w:rsidRPr="00A93C83" w:rsidRDefault="005B6E07" w:rsidP="00A22CEB">
            <w:pPr>
              <w:ind w:left="-108" w:right="-108"/>
              <w:jc w:val="center"/>
              <w:rPr>
                <w:rFonts w:ascii="Times New Roman" w:hAnsi="Times New Roman"/>
                <w:sz w:val="20"/>
                <w:szCs w:val="20"/>
              </w:rPr>
            </w:pPr>
            <w:r w:rsidRPr="00A93C83">
              <w:rPr>
                <w:rFonts w:ascii="Times New Roman" w:hAnsi="Times New Roman"/>
                <w:sz w:val="20"/>
                <w:szCs w:val="20"/>
              </w:rPr>
              <w:t>Low</w:t>
            </w:r>
          </w:p>
        </w:tc>
        <w:tc>
          <w:tcPr>
            <w:tcW w:w="3521" w:type="pct"/>
            <w:tcBorders>
              <w:top w:val="single" w:sz="4" w:space="0" w:color="auto"/>
              <w:left w:val="single" w:sz="4" w:space="0" w:color="auto"/>
              <w:bottom w:val="single" w:sz="4" w:space="0" w:color="auto"/>
              <w:right w:val="single" w:sz="4" w:space="0" w:color="auto"/>
            </w:tcBorders>
            <w:hideMark/>
          </w:tcPr>
          <w:p w14:paraId="2D604A6C" w14:textId="77777777" w:rsidR="005B6E07" w:rsidRPr="00A93C83" w:rsidRDefault="005B6E07" w:rsidP="00346F7B">
            <w:pPr>
              <w:jc w:val="both"/>
              <w:rPr>
                <w:rFonts w:ascii="Times New Roman" w:hAnsi="Times New Roman"/>
                <w:sz w:val="20"/>
                <w:szCs w:val="20"/>
              </w:rPr>
            </w:pPr>
            <w:r w:rsidRPr="00A93C83">
              <w:rPr>
                <w:rFonts w:ascii="Times New Roman" w:hAnsi="Times New Roman"/>
                <w:sz w:val="20"/>
                <w:szCs w:val="20"/>
              </w:rPr>
              <w:t xml:space="preserve">Since the project is primarily focused at the policy level, climate change phenomena is not expected to impede the project from attaining its objective. </w:t>
            </w:r>
          </w:p>
        </w:tc>
      </w:tr>
      <w:tr w:rsidR="005B6E07" w:rsidRPr="005B6E07" w14:paraId="100DBCF8" w14:textId="77777777" w:rsidTr="00DE7E59">
        <w:tc>
          <w:tcPr>
            <w:tcW w:w="907" w:type="pct"/>
            <w:tcBorders>
              <w:top w:val="single" w:sz="4" w:space="0" w:color="auto"/>
              <w:left w:val="single" w:sz="4" w:space="0" w:color="auto"/>
              <w:bottom w:val="single" w:sz="4" w:space="0" w:color="auto"/>
              <w:right w:val="single" w:sz="4" w:space="0" w:color="auto"/>
            </w:tcBorders>
            <w:hideMark/>
          </w:tcPr>
          <w:p w14:paraId="2EA466CE" w14:textId="77777777" w:rsidR="005B6E07" w:rsidRPr="00A93C83" w:rsidRDefault="005B6E07" w:rsidP="00A93C83">
            <w:pPr>
              <w:rPr>
                <w:rFonts w:ascii="Times New Roman" w:hAnsi="Times New Roman"/>
                <w:sz w:val="20"/>
                <w:szCs w:val="20"/>
              </w:rPr>
            </w:pPr>
            <w:r w:rsidRPr="00A93C83">
              <w:rPr>
                <w:rFonts w:ascii="Times New Roman" w:hAnsi="Times New Roman"/>
                <w:sz w:val="20"/>
                <w:szCs w:val="20"/>
              </w:rPr>
              <w:t xml:space="preserve">Partners are unable to reach an agreement regarding </w:t>
            </w:r>
            <w:r w:rsidR="00A93C83">
              <w:rPr>
                <w:rFonts w:ascii="Times New Roman" w:hAnsi="Times New Roman"/>
                <w:sz w:val="20"/>
                <w:szCs w:val="20"/>
              </w:rPr>
              <w:t>benefit sharing</w:t>
            </w:r>
          </w:p>
        </w:tc>
        <w:tc>
          <w:tcPr>
            <w:tcW w:w="572" w:type="pct"/>
            <w:tcBorders>
              <w:top w:val="single" w:sz="4" w:space="0" w:color="auto"/>
              <w:left w:val="single" w:sz="4" w:space="0" w:color="auto"/>
              <w:bottom w:val="single" w:sz="4" w:space="0" w:color="auto"/>
              <w:right w:val="single" w:sz="4" w:space="0" w:color="auto"/>
            </w:tcBorders>
            <w:hideMark/>
          </w:tcPr>
          <w:p w14:paraId="7408AA80" w14:textId="77777777" w:rsidR="005B6E07" w:rsidRPr="00A93C83" w:rsidRDefault="005B6E07" w:rsidP="00A22CEB">
            <w:pPr>
              <w:ind w:left="-108" w:right="-108"/>
              <w:jc w:val="center"/>
              <w:rPr>
                <w:rFonts w:ascii="Times New Roman" w:hAnsi="Times New Roman"/>
                <w:sz w:val="20"/>
                <w:szCs w:val="20"/>
              </w:rPr>
            </w:pPr>
            <w:r w:rsidRPr="00A93C83">
              <w:rPr>
                <w:rFonts w:ascii="Times New Roman" w:hAnsi="Times New Roman"/>
                <w:sz w:val="20"/>
                <w:szCs w:val="20"/>
              </w:rPr>
              <w:t>Low</w:t>
            </w:r>
          </w:p>
        </w:tc>
        <w:tc>
          <w:tcPr>
            <w:tcW w:w="3521" w:type="pct"/>
            <w:tcBorders>
              <w:top w:val="single" w:sz="4" w:space="0" w:color="auto"/>
              <w:left w:val="single" w:sz="4" w:space="0" w:color="auto"/>
              <w:bottom w:val="single" w:sz="4" w:space="0" w:color="auto"/>
              <w:right w:val="single" w:sz="4" w:space="0" w:color="auto"/>
            </w:tcBorders>
          </w:tcPr>
          <w:p w14:paraId="0B81DD26" w14:textId="77777777" w:rsidR="005B6E07" w:rsidRPr="00A93C83" w:rsidRDefault="005B6E07" w:rsidP="00346F7B">
            <w:pPr>
              <w:jc w:val="both"/>
              <w:rPr>
                <w:rFonts w:ascii="Times New Roman" w:hAnsi="Times New Roman"/>
                <w:sz w:val="20"/>
                <w:szCs w:val="20"/>
              </w:rPr>
            </w:pPr>
            <w:r w:rsidRPr="00A93C83">
              <w:rPr>
                <w:rFonts w:ascii="Times New Roman" w:hAnsi="Times New Roman"/>
                <w:sz w:val="20"/>
                <w:szCs w:val="20"/>
              </w:rPr>
              <w:t>Project staff will put special emphasis on the description of the tasks and benefits by each potential partner for all negotiations in order to reduce potential conflicts. The project budget allows for intensive consultations and meetings for preparation of agreements and negotiations to reach successful outcomes to ensure full participation and sharing of the monetary and non-monetary benefits to be derived from the project.</w:t>
            </w:r>
          </w:p>
        </w:tc>
      </w:tr>
    </w:tbl>
    <w:p w14:paraId="7A17387A" w14:textId="77777777" w:rsidR="0035107A" w:rsidRPr="0035107A" w:rsidRDefault="0035107A" w:rsidP="00C0015E">
      <w:pPr>
        <w:spacing w:after="120" w:line="240" w:lineRule="auto"/>
        <w:ind w:left="432" w:hanging="432"/>
        <w:rPr>
          <w:rFonts w:ascii="Times New Roman" w:eastAsia="Times New Roman" w:hAnsi="Times New Roman"/>
          <w:bCs/>
        </w:rPr>
      </w:pPr>
    </w:p>
    <w:p w14:paraId="67DE9DF9" w14:textId="77777777" w:rsidR="0035107A" w:rsidRDefault="0035107A" w:rsidP="00C0015E">
      <w:pPr>
        <w:spacing w:after="120" w:line="240" w:lineRule="auto"/>
        <w:ind w:left="432" w:hanging="432"/>
        <w:rPr>
          <w:rFonts w:ascii="Times New Roman" w:eastAsia="Times New Roman" w:hAnsi="Times New Roman"/>
          <w:color w:val="000000"/>
        </w:rPr>
      </w:pPr>
      <w:r w:rsidRPr="0035107A">
        <w:rPr>
          <w:rFonts w:ascii="Times New Roman" w:eastAsia="Times New Roman" w:hAnsi="Times New Roman"/>
        </w:rPr>
        <w:t>A.7. Coordination with other relevant GEF financed initiatives</w:t>
      </w:r>
      <w:r w:rsidRPr="0035107A">
        <w:rPr>
          <w:rFonts w:ascii="Times New Roman" w:eastAsia="Times New Roman" w:hAnsi="Times New Roman"/>
          <w:color w:val="000000"/>
        </w:rPr>
        <w:t xml:space="preserve">  </w:t>
      </w:r>
    </w:p>
    <w:p w14:paraId="625F4AD2" w14:textId="77777777" w:rsidR="005B6E07" w:rsidRPr="005B6E07" w:rsidRDefault="005B6E07" w:rsidP="0094245D">
      <w:pPr>
        <w:pStyle w:val="Para"/>
      </w:pPr>
      <w:r w:rsidRPr="005B6E07">
        <w:t>The project is complementary to a number of programs and initiatives carried out by the Government, UNDP and NGOs</w:t>
      </w:r>
      <w:r w:rsidR="002A5332">
        <w:t xml:space="preserve"> that have already been mentioned in the PIF.  Additional </w:t>
      </w:r>
      <w:r w:rsidRPr="005B6E07">
        <w:t>comp</w:t>
      </w:r>
      <w:r w:rsidR="002A5332">
        <w:t>lementary programs and projects that have been updated since the PIF are:</w:t>
      </w:r>
    </w:p>
    <w:p w14:paraId="7CC653AB" w14:textId="77777777" w:rsidR="005B6E07" w:rsidRPr="00EB50BB" w:rsidRDefault="005B6E07" w:rsidP="00DE7E59">
      <w:pPr>
        <w:numPr>
          <w:ilvl w:val="0"/>
          <w:numId w:val="20"/>
        </w:numPr>
        <w:spacing w:after="0"/>
        <w:jc w:val="both"/>
        <w:rPr>
          <w:rFonts w:ascii="Times New Roman" w:hAnsi="Times New Roman"/>
          <w:b/>
          <w:caps/>
          <w:u w:val="single"/>
        </w:rPr>
      </w:pPr>
      <w:r w:rsidRPr="005B6E07">
        <w:rPr>
          <w:rFonts w:ascii="Times New Roman" w:hAnsi="Times New Roman"/>
        </w:rPr>
        <w:t xml:space="preserve">ADB-Biodiversity Conservation Corridors Conservation Project.  This project aims to establish enabling policy and frameworks and management regimes in three Central Viet Nam Provinces and is </w:t>
      </w:r>
      <w:r w:rsidRPr="005B6E07">
        <w:rPr>
          <w:rFonts w:ascii="Times New Roman" w:hAnsi="Times New Roman"/>
          <w:noProof/>
        </w:rPr>
        <w:t>designed to address provincial, district and commune institutional capacities, forest tenurial security, habitat restoration on degraded communal lands, livelihood improvements and small scale infrastructure support.  The project’s primary focus is on wider landscape and production areas.  The impact of the project will be climate-resilient sustainable forest ecosystems benefiting local livelihoods. The project’s outcome will be sustainably managed biodiversity corridors in the Central Annamites through three components; (i) strengthening institutions and communities for biodiversity corridors management; (ii) restoration, protection and maintenance of biodiversity corridors; and (iii) improved livelihoods and small-scale investments in target villages and communes.  The project could in the long-term provide lessons and experiences in strengthening provincial and commune level institutional capacity for natural resource management and enhancment of community engagement in conservation related livelihoods.  The proposed ABS project can benefit from these experiences to support collaboration between provincial and commune level institutions and local communities in benefit sharing from genetic resources and TK through ABS agreements.</w:t>
      </w:r>
    </w:p>
    <w:p w14:paraId="5F84D136" w14:textId="77777777" w:rsidR="00EB50BB" w:rsidRPr="005B6E07" w:rsidRDefault="00EB50BB" w:rsidP="00EB50BB">
      <w:pPr>
        <w:spacing w:after="0"/>
        <w:ind w:left="360"/>
        <w:jc w:val="both"/>
        <w:rPr>
          <w:rFonts w:ascii="Times New Roman" w:hAnsi="Times New Roman"/>
          <w:b/>
          <w:caps/>
          <w:u w:val="single"/>
        </w:rPr>
      </w:pPr>
    </w:p>
    <w:p w14:paraId="055AFBD5" w14:textId="77777777" w:rsidR="005B6E07" w:rsidRPr="005B6E07" w:rsidRDefault="005B6E07" w:rsidP="00DE7E59">
      <w:pPr>
        <w:numPr>
          <w:ilvl w:val="0"/>
          <w:numId w:val="20"/>
        </w:numPr>
        <w:spacing w:after="0"/>
        <w:jc w:val="both"/>
        <w:rPr>
          <w:rFonts w:ascii="Times New Roman" w:hAnsi="Times New Roman"/>
        </w:rPr>
      </w:pPr>
      <w:r w:rsidRPr="005B6E07">
        <w:rPr>
          <w:rFonts w:ascii="Times New Roman" w:hAnsi="Times New Roman"/>
        </w:rPr>
        <w:t xml:space="preserve">ADB-GEF </w:t>
      </w:r>
      <w:r w:rsidRPr="005B6E07">
        <w:rPr>
          <w:rFonts w:ascii="Times New Roman" w:hAnsi="Times New Roman"/>
          <w:noProof/>
        </w:rPr>
        <w:t xml:space="preserve">Integrating Conservation, Climate Resilience and Sustainable Forest Management in the Central Annamite Landscapes. The project will provide critical support to Protected Area </w:t>
      </w:r>
      <w:r w:rsidRPr="005B6E07">
        <w:rPr>
          <w:rFonts w:ascii="Times New Roman" w:hAnsi="Times New Roman"/>
        </w:rPr>
        <w:t xml:space="preserve">institutional mechanisms, develop </w:t>
      </w:r>
      <w:r w:rsidRPr="005B6E07">
        <w:rPr>
          <w:rFonts w:ascii="Times New Roman" w:hAnsi="Times New Roman"/>
          <w:noProof/>
        </w:rPr>
        <w:t>spatial linkage in the north-south cooridor, and will integrate important biodiversity, landscape and climate mitigation and resilience measures into spatial planning and sectoral development plans</w:t>
      </w:r>
      <w:r w:rsidRPr="005B6E07">
        <w:rPr>
          <w:rFonts w:ascii="Times New Roman" w:hAnsi="Times New Roman"/>
        </w:rPr>
        <w:t>.  It would also target carbon sinks monitoring and reporting and provide SFM/REDD+ and Payment for Environmental Services (PES), and small scale economic activities as important forest based livelihood framework for ensuring the participation of local communities in forest conservation and sustainable use of forest resources.  The proposed project would provide long-term innovative financing mechanisms for community-based conservation and collaborate in establishing the enabling environment for such financing to take place. This proposed project would</w:t>
      </w:r>
      <w:r w:rsidRPr="005B6E07">
        <w:rPr>
          <w:rFonts w:ascii="Times New Roman" w:hAnsi="Times New Roman"/>
          <w:iCs/>
          <w:color w:val="000000"/>
        </w:rPr>
        <w:t xml:space="preserve"> also test and validate local village level planning mechanisms that would serve as an important learning and experiences on the methods and mechanisms for engaging local communities as part of the effort for promoting the access and use of genetic resources and traditional knowledge as part of ABS agreements.</w:t>
      </w:r>
    </w:p>
    <w:p w14:paraId="0E7BCD7C" w14:textId="77777777" w:rsidR="005B6E07" w:rsidRPr="0035107A" w:rsidRDefault="005B6E07" w:rsidP="00C0015E">
      <w:pPr>
        <w:spacing w:after="120" w:line="240" w:lineRule="auto"/>
        <w:ind w:left="432" w:hanging="432"/>
        <w:rPr>
          <w:rFonts w:ascii="Times New Roman" w:eastAsia="Times New Roman" w:hAnsi="Times New Roman"/>
          <w:color w:val="000000"/>
        </w:rPr>
      </w:pPr>
    </w:p>
    <w:p w14:paraId="3E86BCE1" w14:textId="77777777" w:rsidR="0035107A" w:rsidRPr="00E52129" w:rsidRDefault="0035107A" w:rsidP="0035107A">
      <w:pPr>
        <w:tabs>
          <w:tab w:val="center" w:pos="4320"/>
          <w:tab w:val="right" w:pos="8640"/>
        </w:tabs>
        <w:spacing w:after="120" w:line="240" w:lineRule="auto"/>
        <w:rPr>
          <w:rFonts w:ascii="Times New Roman" w:eastAsia="Times New Roman" w:hAnsi="Times New Roman"/>
          <w:b/>
          <w:caps/>
          <w:u w:val="single"/>
          <w:lang w:val="x-none" w:eastAsia="x-none"/>
        </w:rPr>
      </w:pPr>
      <w:r w:rsidRPr="00E52129">
        <w:rPr>
          <w:rFonts w:ascii="Times New Roman" w:eastAsia="Times New Roman" w:hAnsi="Times New Roman"/>
          <w:b/>
          <w:caps/>
          <w:u w:val="single"/>
          <w:lang w:val="x-none" w:eastAsia="x-none"/>
        </w:rPr>
        <w:t>B. additional information not addressed at Pif stage:</w:t>
      </w:r>
    </w:p>
    <w:p w14:paraId="5208CB5E" w14:textId="77777777" w:rsidR="008233D1" w:rsidRDefault="008233D1" w:rsidP="0035107A">
      <w:pPr>
        <w:tabs>
          <w:tab w:val="num" w:pos="360"/>
          <w:tab w:val="center" w:pos="4320"/>
          <w:tab w:val="right" w:pos="8640"/>
        </w:tabs>
        <w:spacing w:after="120" w:line="240" w:lineRule="auto"/>
        <w:ind w:left="450" w:hanging="450"/>
        <w:rPr>
          <w:rFonts w:ascii="Times New Roman" w:eastAsia="Times New Roman" w:hAnsi="Times New Roman"/>
          <w:caps/>
          <w:lang w:eastAsia="x-none"/>
        </w:rPr>
      </w:pPr>
      <w:r w:rsidRPr="0035107A">
        <w:rPr>
          <w:rFonts w:ascii="Times New Roman" w:eastAsia="Times New Roman" w:hAnsi="Times New Roman"/>
        </w:rPr>
        <w:t>B.1 Describe how the stakeholders will be engaged in project implementation</w:t>
      </w:r>
    </w:p>
    <w:p w14:paraId="366EC7DD" w14:textId="77777777" w:rsidR="008233D1" w:rsidRPr="008233D1" w:rsidRDefault="008233D1" w:rsidP="008233D1">
      <w:pPr>
        <w:spacing w:after="0"/>
        <w:rPr>
          <w:rFonts w:ascii="Times New Roman" w:hAnsi="Times New Roman"/>
        </w:rPr>
      </w:pPr>
      <w:r w:rsidRPr="008233D1">
        <w:rPr>
          <w:rFonts w:ascii="Times New Roman" w:hAnsi="Times New Roman"/>
        </w:rPr>
        <w:t xml:space="preserve">The formulation of the stakeholder participation plan has the following objectives: (a) to clearly identify the basic roles and responsibilities of the main participants in this project in relation to the </w:t>
      </w:r>
      <w:r>
        <w:rPr>
          <w:rFonts w:ascii="Times New Roman" w:hAnsi="Times New Roman"/>
        </w:rPr>
        <w:t xml:space="preserve">project, including the </w:t>
      </w:r>
      <w:r w:rsidRPr="008233D1">
        <w:rPr>
          <w:rFonts w:ascii="Times New Roman" w:hAnsi="Times New Roman"/>
        </w:rPr>
        <w:t>p</w:t>
      </w:r>
      <w:r>
        <w:rPr>
          <w:rFonts w:ascii="Times New Roman" w:hAnsi="Times New Roman"/>
        </w:rPr>
        <w:t>ilot</w:t>
      </w:r>
      <w:r w:rsidRPr="008233D1">
        <w:rPr>
          <w:rFonts w:ascii="Times New Roman" w:hAnsi="Times New Roman"/>
        </w:rPr>
        <w:t xml:space="preserve"> to be developed under Component 4; and (b) to ensure full knowledge of those involved concerning the progress and obstacles in project development and to take advantage of the experience and skills of the participants to enhance project activities. The ultimate purpose of the stakeholder participation plan will be the long-term sustainability of the project achievements, based on transparency and the effective participation of the key stakeholders.</w:t>
      </w:r>
    </w:p>
    <w:p w14:paraId="52F646A5" w14:textId="77777777" w:rsidR="008233D1" w:rsidRPr="008233D1" w:rsidRDefault="008233D1" w:rsidP="008233D1">
      <w:pPr>
        <w:tabs>
          <w:tab w:val="left" w:pos="330"/>
        </w:tabs>
        <w:spacing w:after="120"/>
        <w:ind w:right="-19"/>
        <w:rPr>
          <w:rFonts w:ascii="Times New Roman" w:hAnsi="Times New Roman"/>
        </w:rPr>
      </w:pPr>
    </w:p>
    <w:p w14:paraId="4D010E38" w14:textId="043BCF48" w:rsidR="008233D1" w:rsidRPr="008233D1" w:rsidRDefault="008233D1" w:rsidP="008233D1">
      <w:pPr>
        <w:pStyle w:val="Body1"/>
        <w:spacing w:line="276" w:lineRule="auto"/>
        <w:ind w:right="-19"/>
        <w:jc w:val="both"/>
        <w:rPr>
          <w:b/>
          <w:color w:val="auto"/>
          <w:sz w:val="22"/>
          <w:szCs w:val="22"/>
          <w:lang w:val="en-US"/>
        </w:rPr>
      </w:pPr>
      <w:r w:rsidRPr="008233D1">
        <w:rPr>
          <w:color w:val="auto"/>
          <w:sz w:val="22"/>
          <w:szCs w:val="22"/>
          <w:lang w:val="en-US"/>
        </w:rPr>
        <w:t xml:space="preserve">The stakeholders participation will be secured by using the following mechanisms: a) regular meetings and conference calls will be scheduled and organized (on a monthly basis for instance, etc.) </w:t>
      </w:r>
      <w:r w:rsidR="00537CEB">
        <w:rPr>
          <w:color w:val="auto"/>
          <w:sz w:val="22"/>
          <w:szCs w:val="22"/>
          <w:lang w:val="en-US"/>
        </w:rPr>
        <w:t xml:space="preserve">to communicate and disseminate </w:t>
      </w:r>
      <w:r w:rsidRPr="008233D1">
        <w:rPr>
          <w:color w:val="auto"/>
          <w:sz w:val="22"/>
          <w:szCs w:val="22"/>
          <w:lang w:val="en-US"/>
        </w:rPr>
        <w:t>project progress or identify difficulties in achieving the research and development outcomes and milestones; b) face to face meetings will be also organized (e.g. each quarter or bi-annually) with the different stakeholders with the aim of discussing research progress, steps taken and future corrective actions needed  for the full achievement of the project objectives; c) exchange of reports (written and oral) will be established  to inform all  the stakeholders adequately about  project implementation; and d) the contractual arrangement to be negotiated with the private companies involved in this project will also set coordination mechanisms. These mechanisms will promote and ensure that all the relevant shareholders receive and share information and provide technical advice on the project implementation</w:t>
      </w:r>
      <w:r w:rsidRPr="008233D1">
        <w:rPr>
          <w:b/>
          <w:color w:val="auto"/>
          <w:sz w:val="22"/>
          <w:szCs w:val="22"/>
          <w:lang w:val="en-US"/>
        </w:rPr>
        <w:t>.</w:t>
      </w:r>
    </w:p>
    <w:p w14:paraId="3C8B51DC" w14:textId="77777777" w:rsidR="008233D1" w:rsidRPr="008233D1" w:rsidRDefault="008233D1" w:rsidP="008233D1">
      <w:pPr>
        <w:pStyle w:val="Body1"/>
        <w:spacing w:line="276" w:lineRule="auto"/>
        <w:ind w:right="-19"/>
        <w:jc w:val="both"/>
        <w:rPr>
          <w:color w:val="auto"/>
          <w:sz w:val="22"/>
          <w:szCs w:val="22"/>
          <w:lang w:val="en-US"/>
        </w:rPr>
      </w:pPr>
    </w:p>
    <w:p w14:paraId="47D044C1" w14:textId="533DF3D8" w:rsidR="008233D1" w:rsidRPr="008233D1" w:rsidRDefault="00A22CEB" w:rsidP="008233D1">
      <w:pPr>
        <w:pStyle w:val="ListParagraph"/>
        <w:ind w:left="0" w:right="-19"/>
        <w:jc w:val="both"/>
        <w:rPr>
          <w:szCs w:val="22"/>
        </w:rPr>
      </w:pPr>
      <w:r>
        <w:rPr>
          <w:szCs w:val="22"/>
        </w:rPr>
        <w:t xml:space="preserve">A </w:t>
      </w:r>
      <w:r w:rsidR="008233D1" w:rsidRPr="008233D1">
        <w:rPr>
          <w:szCs w:val="22"/>
        </w:rPr>
        <w:t>description of their roles is presented in the following table: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94"/>
        <w:gridCol w:w="4824"/>
        <w:gridCol w:w="3510"/>
      </w:tblGrid>
      <w:tr w:rsidR="008233D1" w:rsidRPr="00A22CEB" w14:paraId="1EBB4E6B" w14:textId="77777777" w:rsidTr="005F6142">
        <w:tc>
          <w:tcPr>
            <w:tcW w:w="2394" w:type="dxa"/>
            <w:shd w:val="clear" w:color="auto" w:fill="auto"/>
          </w:tcPr>
          <w:p w14:paraId="1BEA862B" w14:textId="77777777" w:rsidR="008233D1" w:rsidRPr="00A22CEB" w:rsidRDefault="008233D1" w:rsidP="00543A39">
            <w:pPr>
              <w:spacing w:after="60" w:line="240" w:lineRule="auto"/>
              <w:jc w:val="center"/>
              <w:rPr>
                <w:rFonts w:ascii="Times New Roman" w:eastAsia="Times New Roman" w:hAnsi="Times New Roman"/>
                <w:b/>
                <w:sz w:val="20"/>
                <w:szCs w:val="20"/>
                <w:lang w:val="es-ES_tradnl"/>
              </w:rPr>
            </w:pPr>
            <w:r w:rsidRPr="00A22CEB">
              <w:rPr>
                <w:rFonts w:ascii="Times New Roman" w:eastAsia="Times New Roman" w:hAnsi="Times New Roman"/>
                <w:b/>
                <w:sz w:val="20"/>
                <w:szCs w:val="20"/>
                <w:lang w:val="es-ES_tradnl"/>
              </w:rPr>
              <w:t>Stakeholders/Partners</w:t>
            </w:r>
          </w:p>
        </w:tc>
        <w:tc>
          <w:tcPr>
            <w:tcW w:w="4824" w:type="dxa"/>
            <w:shd w:val="clear" w:color="auto" w:fill="auto"/>
          </w:tcPr>
          <w:p w14:paraId="0F29E23C" w14:textId="72F15C5E" w:rsidR="008233D1" w:rsidRPr="00A22CEB" w:rsidRDefault="00B35CF9" w:rsidP="00543A39">
            <w:pPr>
              <w:spacing w:after="60" w:line="240" w:lineRule="auto"/>
              <w:jc w:val="center"/>
              <w:rPr>
                <w:rFonts w:ascii="Times New Roman" w:eastAsia="Times New Roman" w:hAnsi="Times New Roman"/>
                <w:b/>
                <w:sz w:val="20"/>
                <w:szCs w:val="20"/>
              </w:rPr>
            </w:pPr>
            <w:r w:rsidRPr="00A22CEB">
              <w:rPr>
                <w:rFonts w:ascii="Times New Roman" w:eastAsia="Times New Roman" w:hAnsi="Times New Roman"/>
                <w:b/>
                <w:sz w:val="20"/>
                <w:szCs w:val="20"/>
              </w:rPr>
              <w:t xml:space="preserve">Roles and </w:t>
            </w:r>
            <w:r w:rsidR="008233D1" w:rsidRPr="00A22CEB">
              <w:rPr>
                <w:rFonts w:ascii="Times New Roman" w:eastAsia="Times New Roman" w:hAnsi="Times New Roman"/>
                <w:b/>
                <w:sz w:val="20"/>
                <w:szCs w:val="20"/>
              </w:rPr>
              <w:t xml:space="preserve">responsibilities </w:t>
            </w:r>
          </w:p>
        </w:tc>
        <w:tc>
          <w:tcPr>
            <w:tcW w:w="3510" w:type="dxa"/>
            <w:shd w:val="clear" w:color="auto" w:fill="auto"/>
          </w:tcPr>
          <w:p w14:paraId="54D8DDA1" w14:textId="77777777" w:rsidR="008233D1" w:rsidRPr="00A22CEB" w:rsidRDefault="008233D1" w:rsidP="00543A39">
            <w:pPr>
              <w:spacing w:after="60" w:line="240" w:lineRule="auto"/>
              <w:jc w:val="center"/>
              <w:rPr>
                <w:rFonts w:ascii="Times New Roman" w:eastAsia="Times New Roman" w:hAnsi="Times New Roman"/>
                <w:b/>
                <w:sz w:val="20"/>
                <w:szCs w:val="20"/>
              </w:rPr>
            </w:pPr>
            <w:r w:rsidRPr="00A22CEB">
              <w:rPr>
                <w:rFonts w:ascii="Times New Roman" w:eastAsia="Times New Roman" w:hAnsi="Times New Roman"/>
                <w:b/>
                <w:sz w:val="20"/>
                <w:szCs w:val="20"/>
              </w:rPr>
              <w:t xml:space="preserve">Involvement Plan and mechanisms </w:t>
            </w:r>
          </w:p>
        </w:tc>
      </w:tr>
      <w:tr w:rsidR="008233D1" w:rsidRPr="00A22CEB" w14:paraId="6573F24E" w14:textId="77777777" w:rsidTr="005F6142">
        <w:tc>
          <w:tcPr>
            <w:tcW w:w="2394" w:type="dxa"/>
            <w:shd w:val="clear" w:color="auto" w:fill="auto"/>
          </w:tcPr>
          <w:p w14:paraId="12BC2C0D" w14:textId="77777777" w:rsidR="008233D1" w:rsidRPr="00A22CEB" w:rsidRDefault="008233D1" w:rsidP="00543A39">
            <w:pPr>
              <w:spacing w:after="60" w:line="240" w:lineRule="auto"/>
              <w:rPr>
                <w:rFonts w:ascii="Times New Roman" w:eastAsia="Times New Roman" w:hAnsi="Times New Roman"/>
                <w:sz w:val="20"/>
                <w:szCs w:val="20"/>
              </w:rPr>
            </w:pPr>
            <w:r w:rsidRPr="00A22CEB">
              <w:rPr>
                <w:rFonts w:ascii="Times New Roman" w:eastAsia="Times New Roman" w:hAnsi="Times New Roman"/>
                <w:sz w:val="20"/>
                <w:szCs w:val="20"/>
              </w:rPr>
              <w:t>1.Biodiversity Conservation Agency (BCA) under VEA/MONRE</w:t>
            </w:r>
          </w:p>
        </w:tc>
        <w:tc>
          <w:tcPr>
            <w:tcW w:w="4824" w:type="dxa"/>
            <w:shd w:val="clear" w:color="auto" w:fill="auto"/>
          </w:tcPr>
          <w:p w14:paraId="57F2A5A5" w14:textId="445FBD90" w:rsidR="008233D1" w:rsidRPr="00A22CEB" w:rsidRDefault="008233D1" w:rsidP="00543A39">
            <w:pPr>
              <w:spacing w:after="60" w:line="240" w:lineRule="auto"/>
              <w:jc w:val="both"/>
              <w:rPr>
                <w:rFonts w:ascii="Times New Roman" w:eastAsia="Times New Roman" w:hAnsi="Times New Roman"/>
                <w:sz w:val="20"/>
                <w:szCs w:val="20"/>
              </w:rPr>
            </w:pPr>
            <w:r w:rsidRPr="00A22CEB">
              <w:rPr>
                <w:rFonts w:ascii="Times New Roman" w:eastAsia="Times New Roman" w:hAnsi="Times New Roman"/>
                <w:sz w:val="20"/>
                <w:szCs w:val="20"/>
              </w:rPr>
              <w:t>BCA is the implementing agency for this Project within MONRE and the NCA for ABS of species of national priority. Its main role is the   dev</w:t>
            </w:r>
            <w:r w:rsidR="00346F7B" w:rsidRPr="00A22CEB">
              <w:rPr>
                <w:rFonts w:ascii="Times New Roman" w:eastAsia="Times New Roman" w:hAnsi="Times New Roman"/>
                <w:sz w:val="20"/>
                <w:szCs w:val="20"/>
              </w:rPr>
              <w:t xml:space="preserve">elopment and implementation of </w:t>
            </w:r>
            <w:r w:rsidR="00E42A2D" w:rsidRPr="00A22CEB">
              <w:rPr>
                <w:rFonts w:ascii="Times New Roman" w:eastAsia="Times New Roman" w:hAnsi="Times New Roman"/>
                <w:sz w:val="20"/>
                <w:szCs w:val="20"/>
              </w:rPr>
              <w:t xml:space="preserve">new ABS regulations in the light </w:t>
            </w:r>
            <w:r w:rsidRPr="00A22CEB">
              <w:rPr>
                <w:rFonts w:ascii="Times New Roman" w:eastAsia="Times New Roman" w:hAnsi="Times New Roman"/>
                <w:sz w:val="20"/>
                <w:szCs w:val="20"/>
              </w:rPr>
              <w:t>of the Nagoya Protocol, a functional permitting administrative system and financial m</w:t>
            </w:r>
            <w:r w:rsidR="00E42A2D" w:rsidRPr="00A22CEB">
              <w:rPr>
                <w:rFonts w:ascii="Times New Roman" w:eastAsia="Times New Roman" w:hAnsi="Times New Roman"/>
                <w:sz w:val="20"/>
                <w:szCs w:val="20"/>
              </w:rPr>
              <w:t xml:space="preserve">echanism, the establishment of coordinating mechanisms between the </w:t>
            </w:r>
            <w:r w:rsidRPr="00A22CEB">
              <w:rPr>
                <w:rFonts w:ascii="Times New Roman" w:eastAsia="Times New Roman" w:hAnsi="Times New Roman"/>
                <w:sz w:val="20"/>
                <w:szCs w:val="20"/>
              </w:rPr>
              <w:t>different institutions involved on ABS (as provider, national competent authoritie</w:t>
            </w:r>
            <w:r w:rsidR="00E42A2D" w:rsidRPr="00A22CEB">
              <w:rPr>
                <w:rFonts w:ascii="Times New Roman" w:eastAsia="Times New Roman" w:hAnsi="Times New Roman"/>
                <w:sz w:val="20"/>
                <w:szCs w:val="20"/>
              </w:rPr>
              <w:t xml:space="preserve">s and as monitoring agencies); </w:t>
            </w:r>
            <w:r w:rsidRPr="00A22CEB">
              <w:rPr>
                <w:rFonts w:ascii="Times New Roman" w:eastAsia="Times New Roman" w:hAnsi="Times New Roman"/>
                <w:sz w:val="20"/>
                <w:szCs w:val="20"/>
              </w:rPr>
              <w:t>and the support of capacity development and awareness raising activities for different stakeholders</w:t>
            </w:r>
          </w:p>
          <w:p w14:paraId="58C994E3" w14:textId="060FDBC4" w:rsidR="008233D1" w:rsidRPr="00A22CEB" w:rsidRDefault="008233D1" w:rsidP="00543A39">
            <w:pPr>
              <w:spacing w:after="60" w:line="240" w:lineRule="auto"/>
              <w:jc w:val="both"/>
              <w:rPr>
                <w:rFonts w:ascii="Times New Roman" w:eastAsia="Times New Roman" w:hAnsi="Times New Roman"/>
                <w:b/>
                <w:sz w:val="20"/>
                <w:szCs w:val="20"/>
              </w:rPr>
            </w:pPr>
            <w:r w:rsidRPr="00A22CEB">
              <w:rPr>
                <w:rFonts w:ascii="Times New Roman" w:eastAsia="Times New Roman" w:hAnsi="Times New Roman"/>
                <w:sz w:val="20"/>
                <w:szCs w:val="20"/>
              </w:rPr>
              <w:t>BCA is responsible for organizing and overseeing the   pilot site activities in accordanc</w:t>
            </w:r>
            <w:r w:rsidR="00E42A2D" w:rsidRPr="00A22CEB">
              <w:rPr>
                <w:rFonts w:ascii="Times New Roman" w:eastAsia="Times New Roman" w:hAnsi="Times New Roman"/>
                <w:sz w:val="20"/>
                <w:szCs w:val="20"/>
              </w:rPr>
              <w:t xml:space="preserve">e with the implementation plan </w:t>
            </w:r>
            <w:r w:rsidRPr="00A22CEB">
              <w:rPr>
                <w:rFonts w:ascii="Times New Roman" w:eastAsia="Times New Roman" w:hAnsi="Times New Roman"/>
                <w:sz w:val="20"/>
                <w:szCs w:val="20"/>
              </w:rPr>
              <w:t xml:space="preserve">and on quarterly basis reporting to MONRE and UNDP on the progress as well as financial status of the project. </w:t>
            </w:r>
            <w:r w:rsidR="007373F9" w:rsidRPr="00A22CEB">
              <w:rPr>
                <w:rFonts w:ascii="Times New Roman" w:eastAsia="SimSun" w:hAnsi="Times New Roman"/>
                <w:noProof/>
                <w:sz w:val="20"/>
                <w:szCs w:val="20"/>
              </w:rPr>
              <w:t>BCA will serve as the focal point for implementing agency for this project.</w:t>
            </w:r>
          </w:p>
        </w:tc>
        <w:tc>
          <w:tcPr>
            <w:tcW w:w="3510" w:type="dxa"/>
            <w:shd w:val="clear" w:color="auto" w:fill="auto"/>
          </w:tcPr>
          <w:p w14:paraId="4861A7EC" w14:textId="77777777" w:rsidR="008233D1" w:rsidRPr="00A22CEB" w:rsidRDefault="008233D1" w:rsidP="00543A39">
            <w:pPr>
              <w:spacing w:after="60" w:line="240" w:lineRule="auto"/>
              <w:rPr>
                <w:rFonts w:ascii="Times New Roman" w:eastAsia="Times New Roman" w:hAnsi="Times New Roman"/>
                <w:b/>
                <w:sz w:val="20"/>
                <w:szCs w:val="20"/>
              </w:rPr>
            </w:pPr>
            <w:r w:rsidRPr="00A22CEB">
              <w:rPr>
                <w:rFonts w:ascii="Times New Roman" w:eastAsia="Times New Roman" w:hAnsi="Times New Roman"/>
                <w:sz w:val="20"/>
                <w:szCs w:val="20"/>
              </w:rPr>
              <w:t>Participation in the Steering Group (SG); workshops, meetings, etc</w:t>
            </w:r>
            <w:r w:rsidRPr="00A22CEB">
              <w:rPr>
                <w:rFonts w:ascii="Times New Roman" w:eastAsia="Times New Roman" w:hAnsi="Times New Roman"/>
                <w:b/>
                <w:sz w:val="20"/>
                <w:szCs w:val="20"/>
              </w:rPr>
              <w:t>.</w:t>
            </w:r>
          </w:p>
        </w:tc>
      </w:tr>
      <w:tr w:rsidR="008233D1" w:rsidRPr="00A22CEB" w14:paraId="1ADB4D31" w14:textId="77777777" w:rsidTr="005F6142">
        <w:tc>
          <w:tcPr>
            <w:tcW w:w="2394" w:type="dxa"/>
            <w:shd w:val="clear" w:color="auto" w:fill="auto"/>
          </w:tcPr>
          <w:p w14:paraId="2C2397EB" w14:textId="77777777" w:rsidR="008233D1" w:rsidRPr="00A22CEB" w:rsidRDefault="008233D1" w:rsidP="00543A39">
            <w:pPr>
              <w:spacing w:after="60" w:line="240" w:lineRule="auto"/>
              <w:rPr>
                <w:rFonts w:ascii="Times New Roman" w:eastAsia="Times New Roman" w:hAnsi="Times New Roman"/>
                <w:sz w:val="20"/>
                <w:szCs w:val="20"/>
              </w:rPr>
            </w:pPr>
            <w:r w:rsidRPr="00A22CEB">
              <w:rPr>
                <w:rFonts w:ascii="Times New Roman" w:eastAsia="Times New Roman" w:hAnsi="Times New Roman"/>
                <w:sz w:val="20"/>
                <w:szCs w:val="20"/>
              </w:rPr>
              <w:t>2. Plant Resource Center (PRC).</w:t>
            </w:r>
          </w:p>
        </w:tc>
        <w:tc>
          <w:tcPr>
            <w:tcW w:w="4824" w:type="dxa"/>
            <w:shd w:val="clear" w:color="auto" w:fill="auto"/>
          </w:tcPr>
          <w:p w14:paraId="6C87D654" w14:textId="7AEF3C75" w:rsidR="008233D1" w:rsidRPr="00A22CEB" w:rsidRDefault="008233D1" w:rsidP="00543A39">
            <w:pPr>
              <w:spacing w:after="60" w:line="240" w:lineRule="auto"/>
              <w:jc w:val="both"/>
              <w:rPr>
                <w:rFonts w:ascii="Times New Roman" w:eastAsia="Times New Roman" w:hAnsi="Times New Roman"/>
                <w:sz w:val="20"/>
                <w:szCs w:val="20"/>
              </w:rPr>
            </w:pPr>
            <w:r w:rsidRPr="00A22CEB">
              <w:rPr>
                <w:rFonts w:ascii="Times New Roman" w:eastAsia="Times New Roman" w:hAnsi="Times New Roman"/>
                <w:sz w:val="20"/>
                <w:szCs w:val="20"/>
              </w:rPr>
              <w:t>PRC is focal point agency of the National Network on Plant Genetic Resources conservation. PRC is respon</w:t>
            </w:r>
            <w:r w:rsidR="00E42A2D" w:rsidRPr="00A22CEB">
              <w:rPr>
                <w:rFonts w:ascii="Times New Roman" w:eastAsia="Times New Roman" w:hAnsi="Times New Roman"/>
                <w:sz w:val="20"/>
                <w:szCs w:val="20"/>
              </w:rPr>
              <w:t xml:space="preserve">sible for the national task of </w:t>
            </w:r>
            <w:r w:rsidRPr="00A22CEB">
              <w:rPr>
                <w:rFonts w:ascii="Times New Roman" w:eastAsia="Times New Roman" w:hAnsi="Times New Roman"/>
                <w:sz w:val="20"/>
                <w:szCs w:val="20"/>
              </w:rPr>
              <w:t>conservation and sustainable use of plant genetic resources of Vietnam.</w:t>
            </w:r>
          </w:p>
          <w:p w14:paraId="32364B0E" w14:textId="14882EE9" w:rsidR="008233D1" w:rsidRPr="00A22CEB" w:rsidRDefault="008233D1" w:rsidP="00543A39">
            <w:pPr>
              <w:spacing w:after="60" w:line="240" w:lineRule="auto"/>
              <w:jc w:val="both"/>
              <w:rPr>
                <w:rFonts w:ascii="Times New Roman" w:eastAsia="Times New Roman" w:hAnsi="Times New Roman"/>
                <w:sz w:val="20"/>
                <w:szCs w:val="20"/>
              </w:rPr>
            </w:pPr>
            <w:r w:rsidRPr="00A22CEB">
              <w:rPr>
                <w:rFonts w:ascii="Times New Roman" w:eastAsia="Times New Roman" w:hAnsi="Times New Roman"/>
                <w:sz w:val="20"/>
                <w:szCs w:val="20"/>
              </w:rPr>
              <w:t>In the pilot, PRC will conduct activities related to the survey, collection and documentation</w:t>
            </w:r>
            <w:r w:rsidR="00E42A2D" w:rsidRPr="00A22CEB">
              <w:rPr>
                <w:rFonts w:ascii="Times New Roman" w:eastAsia="Times New Roman" w:hAnsi="Times New Roman"/>
                <w:sz w:val="20"/>
                <w:szCs w:val="20"/>
              </w:rPr>
              <w:t xml:space="preserve"> of valuable GR and related TK </w:t>
            </w:r>
            <w:r w:rsidRPr="00A22CEB">
              <w:rPr>
                <w:rFonts w:ascii="Times New Roman" w:eastAsia="Times New Roman" w:hAnsi="Times New Roman"/>
                <w:sz w:val="20"/>
                <w:szCs w:val="20"/>
              </w:rPr>
              <w:t>in Sa Pa district.</w:t>
            </w:r>
          </w:p>
        </w:tc>
        <w:tc>
          <w:tcPr>
            <w:tcW w:w="3510" w:type="dxa"/>
            <w:shd w:val="clear" w:color="auto" w:fill="auto"/>
          </w:tcPr>
          <w:p w14:paraId="67EA1959" w14:textId="77777777" w:rsidR="008233D1" w:rsidRPr="00A22CEB" w:rsidRDefault="008233D1" w:rsidP="00543A39">
            <w:pPr>
              <w:spacing w:after="60" w:line="240" w:lineRule="auto"/>
              <w:rPr>
                <w:rFonts w:ascii="Times New Roman" w:eastAsia="Times New Roman" w:hAnsi="Times New Roman"/>
                <w:sz w:val="20"/>
                <w:szCs w:val="20"/>
              </w:rPr>
            </w:pPr>
            <w:r w:rsidRPr="00A22CEB">
              <w:rPr>
                <w:rFonts w:ascii="Times New Roman" w:eastAsia="Times New Roman" w:hAnsi="Times New Roman"/>
                <w:sz w:val="20"/>
                <w:szCs w:val="20"/>
              </w:rPr>
              <w:t>Workshops, meetings, participation in consultation activities, etc</w:t>
            </w:r>
            <w:r w:rsidRPr="00A22CEB">
              <w:rPr>
                <w:rFonts w:ascii="Times New Roman" w:eastAsia="Times New Roman" w:hAnsi="Times New Roman"/>
                <w:b/>
                <w:sz w:val="20"/>
                <w:szCs w:val="20"/>
              </w:rPr>
              <w:t>.</w:t>
            </w:r>
          </w:p>
        </w:tc>
      </w:tr>
      <w:tr w:rsidR="008233D1" w:rsidRPr="00A22CEB" w14:paraId="64F8DA11" w14:textId="77777777" w:rsidTr="005F6142">
        <w:tc>
          <w:tcPr>
            <w:tcW w:w="2394" w:type="dxa"/>
            <w:shd w:val="clear" w:color="auto" w:fill="auto"/>
          </w:tcPr>
          <w:p w14:paraId="6A2D0CD1" w14:textId="09C4E324" w:rsidR="008233D1" w:rsidRPr="00A22CEB" w:rsidRDefault="008233D1" w:rsidP="00543A39">
            <w:pPr>
              <w:spacing w:after="60" w:line="240" w:lineRule="auto"/>
              <w:rPr>
                <w:rFonts w:ascii="Times New Roman" w:eastAsia="Times New Roman" w:hAnsi="Times New Roman"/>
                <w:sz w:val="20"/>
                <w:szCs w:val="20"/>
              </w:rPr>
            </w:pPr>
            <w:r w:rsidRPr="00A22CEB">
              <w:rPr>
                <w:rFonts w:ascii="Times New Roman" w:eastAsia="Times New Roman" w:hAnsi="Times New Roman"/>
                <w:sz w:val="20"/>
                <w:szCs w:val="20"/>
              </w:rPr>
              <w:t>3.</w:t>
            </w:r>
            <w:r w:rsidR="00E42A2D" w:rsidRPr="00A22CEB">
              <w:rPr>
                <w:rFonts w:ascii="Times New Roman" w:eastAsia="Times New Roman" w:hAnsi="Times New Roman"/>
                <w:sz w:val="20"/>
                <w:szCs w:val="20"/>
              </w:rPr>
              <w:t xml:space="preserve"> Provincial People's Committee </w:t>
            </w:r>
            <w:r w:rsidRPr="00A22CEB">
              <w:rPr>
                <w:rFonts w:ascii="Times New Roman" w:eastAsia="Times New Roman" w:hAnsi="Times New Roman"/>
                <w:sz w:val="20"/>
                <w:szCs w:val="20"/>
              </w:rPr>
              <w:t>of Lao Cai (Lao Cai PPC )</w:t>
            </w:r>
          </w:p>
        </w:tc>
        <w:tc>
          <w:tcPr>
            <w:tcW w:w="4824" w:type="dxa"/>
            <w:shd w:val="clear" w:color="auto" w:fill="auto"/>
          </w:tcPr>
          <w:p w14:paraId="5D519AB8" w14:textId="77777777" w:rsidR="008233D1" w:rsidRPr="00A22CEB" w:rsidRDefault="008233D1" w:rsidP="00543A39">
            <w:pPr>
              <w:spacing w:after="60" w:line="240" w:lineRule="auto"/>
              <w:jc w:val="both"/>
              <w:rPr>
                <w:rFonts w:ascii="Times New Roman" w:eastAsia="Times New Roman" w:hAnsi="Times New Roman"/>
                <w:sz w:val="20"/>
                <w:szCs w:val="20"/>
              </w:rPr>
            </w:pPr>
            <w:r w:rsidRPr="00A22CEB">
              <w:rPr>
                <w:rFonts w:ascii="Times New Roman" w:eastAsia="Times New Roman" w:hAnsi="Times New Roman"/>
                <w:sz w:val="20"/>
                <w:szCs w:val="20"/>
              </w:rPr>
              <w:t xml:space="preserve">Provincial People's Committee of Lao Cai is the highest administrative authority in Lao Cai Province. </w:t>
            </w:r>
          </w:p>
          <w:p w14:paraId="1EA97B28" w14:textId="4BE31E32" w:rsidR="008233D1" w:rsidRPr="00A22CEB" w:rsidRDefault="008233D1" w:rsidP="00543A39">
            <w:pPr>
              <w:spacing w:after="60" w:line="240" w:lineRule="auto"/>
              <w:jc w:val="both"/>
              <w:rPr>
                <w:rFonts w:ascii="Times New Roman" w:eastAsia="Times New Roman" w:hAnsi="Times New Roman"/>
                <w:sz w:val="20"/>
                <w:szCs w:val="20"/>
              </w:rPr>
            </w:pPr>
            <w:r w:rsidRPr="00A22CEB">
              <w:rPr>
                <w:rFonts w:ascii="Times New Roman" w:eastAsia="Times New Roman" w:hAnsi="Times New Roman"/>
                <w:sz w:val="20"/>
                <w:szCs w:val="20"/>
              </w:rPr>
              <w:t>According to the Biodiv</w:t>
            </w:r>
            <w:r w:rsidR="00E42A2D" w:rsidRPr="00A22CEB">
              <w:rPr>
                <w:rFonts w:ascii="Times New Roman" w:eastAsia="Times New Roman" w:hAnsi="Times New Roman"/>
                <w:sz w:val="20"/>
                <w:szCs w:val="20"/>
              </w:rPr>
              <w:t>ersity Law, 2008 and Decree 65/</w:t>
            </w:r>
            <w:r w:rsidRPr="00A22CEB">
              <w:rPr>
                <w:rFonts w:ascii="Times New Roman" w:eastAsia="Times New Roman" w:hAnsi="Times New Roman"/>
                <w:sz w:val="20"/>
                <w:szCs w:val="20"/>
              </w:rPr>
              <w:t>2010, the provincial People's Committee has the right to grant PIC</w:t>
            </w:r>
            <w:r w:rsidR="00E42A2D" w:rsidRPr="00A22CEB">
              <w:rPr>
                <w:rFonts w:ascii="Times New Roman" w:eastAsia="Times New Roman" w:hAnsi="Times New Roman"/>
                <w:sz w:val="20"/>
                <w:szCs w:val="20"/>
              </w:rPr>
              <w:t xml:space="preserve"> on access to genetic resources </w:t>
            </w:r>
            <w:r w:rsidRPr="00A22CEB">
              <w:rPr>
                <w:rFonts w:ascii="Times New Roman" w:eastAsia="Times New Roman" w:hAnsi="Times New Roman"/>
                <w:sz w:val="20"/>
                <w:szCs w:val="20"/>
              </w:rPr>
              <w:t xml:space="preserve">which are </w:t>
            </w:r>
            <w:r w:rsidR="00E42A2D" w:rsidRPr="00A22CEB">
              <w:rPr>
                <w:rFonts w:ascii="Times New Roman" w:eastAsia="Times New Roman" w:hAnsi="Times New Roman"/>
                <w:sz w:val="20"/>
                <w:szCs w:val="20"/>
              </w:rPr>
              <w:t xml:space="preserve">excluded from the </w:t>
            </w:r>
            <w:r w:rsidRPr="00A22CEB">
              <w:rPr>
                <w:rFonts w:ascii="Times New Roman" w:eastAsia="Times New Roman" w:hAnsi="Times New Roman"/>
                <w:sz w:val="20"/>
                <w:szCs w:val="20"/>
              </w:rPr>
              <w:t>list of genetic resource of priority protection</w:t>
            </w:r>
            <w:r w:rsidR="00E42A2D" w:rsidRPr="00A22CEB">
              <w:rPr>
                <w:rFonts w:ascii="Times New Roman" w:eastAsia="Times New Roman" w:hAnsi="Times New Roman"/>
                <w:sz w:val="20"/>
                <w:szCs w:val="20"/>
              </w:rPr>
              <w:t>.</w:t>
            </w:r>
            <w:r w:rsidRPr="00A22CEB">
              <w:rPr>
                <w:rFonts w:ascii="Times New Roman" w:eastAsia="Times New Roman" w:hAnsi="Times New Roman"/>
                <w:sz w:val="20"/>
                <w:szCs w:val="20"/>
              </w:rPr>
              <w:t xml:space="preserve"> </w:t>
            </w:r>
            <w:r w:rsidR="00E42A2D" w:rsidRPr="00A22CEB">
              <w:rPr>
                <w:rFonts w:ascii="Times New Roman" w:eastAsia="Times New Roman" w:hAnsi="Times New Roman"/>
                <w:sz w:val="20"/>
                <w:szCs w:val="20"/>
              </w:rPr>
              <w:t xml:space="preserve">The </w:t>
            </w:r>
            <w:r w:rsidRPr="00A22CEB">
              <w:rPr>
                <w:rFonts w:ascii="Times New Roman" w:eastAsia="Times New Roman" w:hAnsi="Times New Roman"/>
                <w:sz w:val="20"/>
                <w:szCs w:val="20"/>
              </w:rPr>
              <w:t xml:space="preserve">Lao Cai PPC is national competent authority for ABS on </w:t>
            </w:r>
            <w:r w:rsidR="00E42A2D" w:rsidRPr="00A22CEB">
              <w:rPr>
                <w:rFonts w:ascii="Times New Roman" w:eastAsia="Times New Roman" w:hAnsi="Times New Roman"/>
                <w:sz w:val="20"/>
                <w:szCs w:val="20"/>
              </w:rPr>
              <w:t xml:space="preserve">genetic resources </w:t>
            </w:r>
            <w:r w:rsidRPr="00A22CEB">
              <w:rPr>
                <w:rFonts w:ascii="Times New Roman" w:eastAsia="Times New Roman" w:hAnsi="Times New Roman"/>
                <w:sz w:val="20"/>
                <w:szCs w:val="20"/>
              </w:rPr>
              <w:t>in Lao Cai territory.</w:t>
            </w:r>
          </w:p>
          <w:p w14:paraId="66E6801A" w14:textId="77777777" w:rsidR="008233D1" w:rsidRPr="00A22CEB" w:rsidRDefault="008233D1" w:rsidP="00543A39">
            <w:pPr>
              <w:spacing w:after="60" w:line="240" w:lineRule="auto"/>
              <w:jc w:val="both"/>
              <w:rPr>
                <w:rFonts w:ascii="Times New Roman" w:eastAsia="Times New Roman" w:hAnsi="Times New Roman"/>
                <w:sz w:val="20"/>
                <w:szCs w:val="20"/>
              </w:rPr>
            </w:pPr>
            <w:r w:rsidRPr="00A22CEB">
              <w:rPr>
                <w:rFonts w:ascii="Times New Roman" w:eastAsia="Times New Roman" w:hAnsi="Times New Roman"/>
                <w:sz w:val="20"/>
                <w:szCs w:val="20"/>
              </w:rPr>
              <w:t xml:space="preserve">The provincial authorities will participate in enhancing the management and mechanism to institutionalize the ABS framework. </w:t>
            </w:r>
          </w:p>
        </w:tc>
        <w:tc>
          <w:tcPr>
            <w:tcW w:w="3510" w:type="dxa"/>
            <w:shd w:val="clear" w:color="auto" w:fill="auto"/>
          </w:tcPr>
          <w:p w14:paraId="33CD45BB" w14:textId="77777777" w:rsidR="008233D1" w:rsidRPr="00A22CEB" w:rsidRDefault="008233D1" w:rsidP="00543A39">
            <w:pPr>
              <w:spacing w:after="60" w:line="240" w:lineRule="auto"/>
              <w:rPr>
                <w:rFonts w:ascii="Times New Roman" w:eastAsia="Times New Roman" w:hAnsi="Times New Roman"/>
                <w:sz w:val="20"/>
                <w:szCs w:val="20"/>
              </w:rPr>
            </w:pPr>
            <w:r w:rsidRPr="00A22CEB">
              <w:rPr>
                <w:rFonts w:ascii="Times New Roman" w:eastAsia="Times New Roman" w:hAnsi="Times New Roman"/>
                <w:sz w:val="20"/>
                <w:szCs w:val="20"/>
              </w:rPr>
              <w:t>Workshops, meetings, participation in consultation activities, etc</w:t>
            </w:r>
            <w:r w:rsidRPr="00A22CEB">
              <w:rPr>
                <w:rFonts w:ascii="Times New Roman" w:eastAsia="Times New Roman" w:hAnsi="Times New Roman"/>
                <w:b/>
                <w:sz w:val="20"/>
                <w:szCs w:val="20"/>
              </w:rPr>
              <w:t>.</w:t>
            </w:r>
          </w:p>
        </w:tc>
      </w:tr>
      <w:tr w:rsidR="008233D1" w:rsidRPr="00A22CEB" w14:paraId="7D11FCDA" w14:textId="77777777" w:rsidTr="005F6142">
        <w:tc>
          <w:tcPr>
            <w:tcW w:w="2394" w:type="dxa"/>
            <w:shd w:val="clear" w:color="auto" w:fill="auto"/>
          </w:tcPr>
          <w:p w14:paraId="39D2B4CA" w14:textId="665AD241" w:rsidR="008233D1" w:rsidRPr="00A22CEB" w:rsidRDefault="00E42A2D" w:rsidP="00543A39">
            <w:pPr>
              <w:spacing w:after="60" w:line="240" w:lineRule="auto"/>
              <w:rPr>
                <w:rFonts w:ascii="Times New Roman" w:eastAsia="Times New Roman" w:hAnsi="Times New Roman"/>
                <w:sz w:val="20"/>
                <w:szCs w:val="20"/>
              </w:rPr>
            </w:pPr>
            <w:r w:rsidRPr="00A22CEB">
              <w:rPr>
                <w:rFonts w:ascii="Times New Roman" w:eastAsia="Times New Roman" w:hAnsi="Times New Roman"/>
                <w:sz w:val="20"/>
                <w:szCs w:val="20"/>
              </w:rPr>
              <w:t xml:space="preserve">4. People's Committee </w:t>
            </w:r>
            <w:r w:rsidR="008233D1" w:rsidRPr="00A22CEB">
              <w:rPr>
                <w:rFonts w:ascii="Times New Roman" w:eastAsia="Times New Roman" w:hAnsi="Times New Roman"/>
                <w:sz w:val="20"/>
                <w:szCs w:val="20"/>
              </w:rPr>
              <w:t>of Sa Pa district</w:t>
            </w:r>
          </w:p>
        </w:tc>
        <w:tc>
          <w:tcPr>
            <w:tcW w:w="4824" w:type="dxa"/>
            <w:shd w:val="clear" w:color="auto" w:fill="auto"/>
          </w:tcPr>
          <w:p w14:paraId="636E7176" w14:textId="3488D01B" w:rsidR="008233D1" w:rsidRPr="00A22CEB" w:rsidRDefault="008233D1" w:rsidP="00543A39">
            <w:pPr>
              <w:spacing w:after="60" w:line="240" w:lineRule="auto"/>
              <w:jc w:val="both"/>
              <w:rPr>
                <w:rFonts w:ascii="Times New Roman" w:eastAsia="Times New Roman" w:hAnsi="Times New Roman"/>
                <w:sz w:val="20"/>
                <w:szCs w:val="20"/>
              </w:rPr>
            </w:pPr>
            <w:r w:rsidRPr="00A22CEB">
              <w:rPr>
                <w:rFonts w:ascii="Times New Roman" w:eastAsia="Times New Roman" w:hAnsi="Times New Roman"/>
                <w:sz w:val="20"/>
                <w:szCs w:val="20"/>
              </w:rPr>
              <w:t>People's Committee of Sa Pa district is the highest administrative authority in district.  The Economic Department is responsible   as district authority for the monitoring the implementing of MAT and PIC agreement at Sa</w:t>
            </w:r>
            <w:r w:rsidR="00E42A2D" w:rsidRPr="00A22CEB">
              <w:rPr>
                <w:rFonts w:ascii="Times New Roman" w:eastAsia="Times New Roman" w:hAnsi="Times New Roman"/>
                <w:sz w:val="20"/>
                <w:szCs w:val="20"/>
              </w:rPr>
              <w:t xml:space="preserve"> P</w:t>
            </w:r>
            <w:r w:rsidRPr="00A22CEB">
              <w:rPr>
                <w:rFonts w:ascii="Times New Roman" w:eastAsia="Times New Roman" w:hAnsi="Times New Roman"/>
                <w:sz w:val="20"/>
                <w:szCs w:val="20"/>
              </w:rPr>
              <w:t xml:space="preserve">a community level. </w:t>
            </w:r>
          </w:p>
          <w:p w14:paraId="1F03B208" w14:textId="4540FF33" w:rsidR="008233D1" w:rsidRPr="00A22CEB" w:rsidRDefault="00346F7B" w:rsidP="00543A39">
            <w:pPr>
              <w:spacing w:after="60" w:line="240" w:lineRule="auto"/>
              <w:jc w:val="both"/>
              <w:rPr>
                <w:rFonts w:ascii="Times New Roman" w:eastAsia="Times New Roman" w:hAnsi="Times New Roman"/>
                <w:sz w:val="20"/>
                <w:szCs w:val="20"/>
              </w:rPr>
            </w:pPr>
            <w:r w:rsidRPr="00A22CEB">
              <w:rPr>
                <w:rFonts w:ascii="Times New Roman" w:eastAsia="Times New Roman" w:hAnsi="Times New Roman"/>
                <w:sz w:val="20"/>
                <w:szCs w:val="20"/>
              </w:rPr>
              <w:t xml:space="preserve">In addition of </w:t>
            </w:r>
            <w:r w:rsidR="00E42A2D" w:rsidRPr="00A22CEB">
              <w:rPr>
                <w:rFonts w:ascii="Times New Roman" w:eastAsia="Times New Roman" w:hAnsi="Times New Roman"/>
                <w:sz w:val="20"/>
                <w:szCs w:val="20"/>
              </w:rPr>
              <w:t xml:space="preserve">being the legal entity </w:t>
            </w:r>
            <w:r w:rsidR="008233D1" w:rsidRPr="00A22CEB">
              <w:rPr>
                <w:rFonts w:ascii="Times New Roman" w:eastAsia="Times New Roman" w:hAnsi="Times New Roman"/>
                <w:sz w:val="20"/>
                <w:szCs w:val="20"/>
              </w:rPr>
              <w:t>which unites the local beneficiaries (producers, harvesters, regional contractors), it is an important political actor in the validation of benefit-sharing schemes for access to genetic resources (in accordance with Article 58.2 of the Biodiversity Law) and is re</w:t>
            </w:r>
            <w:r w:rsidR="002A72E3" w:rsidRPr="00A22CEB">
              <w:rPr>
                <w:rFonts w:ascii="Times New Roman" w:eastAsia="Times New Roman" w:hAnsi="Times New Roman"/>
                <w:sz w:val="20"/>
                <w:szCs w:val="20"/>
              </w:rPr>
              <w:t>sponsible for land use permits.</w:t>
            </w:r>
            <w:r w:rsidR="008233D1" w:rsidRPr="00A22CEB">
              <w:rPr>
                <w:rFonts w:ascii="Times New Roman" w:eastAsia="Times New Roman" w:hAnsi="Times New Roman"/>
                <w:sz w:val="20"/>
                <w:szCs w:val="20"/>
              </w:rPr>
              <w:t xml:space="preserve"> </w:t>
            </w:r>
          </w:p>
          <w:p w14:paraId="6BD1A18A" w14:textId="77777777" w:rsidR="008233D1" w:rsidRPr="00A22CEB" w:rsidRDefault="008233D1" w:rsidP="00543A39">
            <w:pPr>
              <w:spacing w:after="60" w:line="240" w:lineRule="auto"/>
              <w:jc w:val="both"/>
              <w:rPr>
                <w:rFonts w:ascii="Times New Roman" w:eastAsia="Times New Roman" w:hAnsi="Times New Roman"/>
                <w:sz w:val="20"/>
                <w:szCs w:val="20"/>
              </w:rPr>
            </w:pPr>
            <w:r w:rsidRPr="00A22CEB">
              <w:rPr>
                <w:rFonts w:ascii="Times New Roman" w:eastAsia="Times New Roman" w:hAnsi="Times New Roman"/>
                <w:sz w:val="20"/>
                <w:szCs w:val="20"/>
              </w:rPr>
              <w:t xml:space="preserve">People´s Committee will also contribute in the process of </w:t>
            </w:r>
            <w:r w:rsidR="002A72E3" w:rsidRPr="00A22CEB">
              <w:rPr>
                <w:rFonts w:ascii="Times New Roman" w:eastAsia="Times New Roman" w:hAnsi="Times New Roman"/>
                <w:sz w:val="20"/>
                <w:szCs w:val="20"/>
              </w:rPr>
              <w:t xml:space="preserve">documentation </w:t>
            </w:r>
            <w:r w:rsidRPr="00A22CEB">
              <w:rPr>
                <w:rFonts w:ascii="Times New Roman" w:eastAsia="Times New Roman" w:hAnsi="Times New Roman"/>
                <w:sz w:val="20"/>
                <w:szCs w:val="20"/>
              </w:rPr>
              <w:t>of ABS- related knowledge. It will support and be involved in the awareness campaigns, capacity building activities, etc. The local communities will be directly involved in the demonstration activities.</w:t>
            </w:r>
          </w:p>
        </w:tc>
        <w:tc>
          <w:tcPr>
            <w:tcW w:w="3510" w:type="dxa"/>
            <w:shd w:val="clear" w:color="auto" w:fill="auto"/>
          </w:tcPr>
          <w:p w14:paraId="642F13A8" w14:textId="0A2A36E6" w:rsidR="008233D1" w:rsidRPr="00A22CEB" w:rsidRDefault="008233D1" w:rsidP="00543A39">
            <w:pPr>
              <w:spacing w:after="60" w:line="240" w:lineRule="auto"/>
              <w:rPr>
                <w:rFonts w:ascii="Times New Roman" w:eastAsia="Times New Roman" w:hAnsi="Times New Roman"/>
                <w:sz w:val="20"/>
                <w:szCs w:val="20"/>
              </w:rPr>
            </w:pPr>
            <w:r w:rsidRPr="00A22CEB">
              <w:rPr>
                <w:rFonts w:ascii="Times New Roman" w:eastAsia="Times New Roman" w:hAnsi="Times New Roman"/>
                <w:sz w:val="20"/>
                <w:szCs w:val="20"/>
              </w:rPr>
              <w:t>Membership of the S</w:t>
            </w:r>
            <w:r w:rsidR="00B35CF9" w:rsidRPr="00A22CEB">
              <w:rPr>
                <w:rFonts w:ascii="Times New Roman" w:eastAsia="Times New Roman" w:hAnsi="Times New Roman"/>
                <w:sz w:val="20"/>
                <w:szCs w:val="20"/>
              </w:rPr>
              <w:t>teering Group</w:t>
            </w:r>
            <w:r w:rsidRPr="00A22CEB">
              <w:rPr>
                <w:rFonts w:ascii="Times New Roman" w:eastAsia="Times New Roman" w:hAnsi="Times New Roman"/>
                <w:sz w:val="20"/>
                <w:szCs w:val="20"/>
              </w:rPr>
              <w:t>; Workshops, meetings, participation in consultation activities, etc</w:t>
            </w:r>
            <w:r w:rsidRPr="00A22CEB">
              <w:rPr>
                <w:rFonts w:ascii="Times New Roman" w:eastAsia="Times New Roman" w:hAnsi="Times New Roman"/>
                <w:b/>
                <w:sz w:val="20"/>
                <w:szCs w:val="20"/>
              </w:rPr>
              <w:t>.</w:t>
            </w:r>
          </w:p>
        </w:tc>
      </w:tr>
      <w:tr w:rsidR="008233D1" w:rsidRPr="00A22CEB" w14:paraId="0094BF4C" w14:textId="77777777" w:rsidTr="005F6142">
        <w:tc>
          <w:tcPr>
            <w:tcW w:w="2394" w:type="dxa"/>
            <w:tcBorders>
              <w:top w:val="single" w:sz="4" w:space="0" w:color="auto"/>
              <w:left w:val="single" w:sz="4" w:space="0" w:color="auto"/>
              <w:bottom w:val="single" w:sz="4" w:space="0" w:color="auto"/>
              <w:right w:val="single" w:sz="4" w:space="0" w:color="auto"/>
            </w:tcBorders>
            <w:shd w:val="clear" w:color="auto" w:fill="auto"/>
            <w:hideMark/>
          </w:tcPr>
          <w:p w14:paraId="361E3BD2" w14:textId="6897A924" w:rsidR="008233D1" w:rsidRPr="00A22CEB" w:rsidRDefault="008233D1" w:rsidP="00BF7664">
            <w:pPr>
              <w:spacing w:after="60" w:line="240" w:lineRule="auto"/>
              <w:rPr>
                <w:rFonts w:ascii="Times New Roman" w:eastAsia="Times New Roman" w:hAnsi="Times New Roman"/>
                <w:sz w:val="20"/>
                <w:szCs w:val="20"/>
              </w:rPr>
            </w:pPr>
            <w:r w:rsidRPr="00A22CEB">
              <w:rPr>
                <w:rFonts w:ascii="Times New Roman" w:eastAsia="Times New Roman" w:hAnsi="Times New Roman"/>
                <w:sz w:val="20"/>
                <w:szCs w:val="20"/>
              </w:rPr>
              <w:t xml:space="preserve"> 5.Ta Phin Commune Committee</w:t>
            </w:r>
            <w:r w:rsidR="00BF7664">
              <w:rPr>
                <w:rFonts w:ascii="Times New Roman" w:eastAsia="Times New Roman" w:hAnsi="Times New Roman"/>
                <w:sz w:val="20"/>
                <w:szCs w:val="20"/>
              </w:rPr>
              <w:t xml:space="preserve"> </w:t>
            </w:r>
          </w:p>
        </w:tc>
        <w:tc>
          <w:tcPr>
            <w:tcW w:w="4824" w:type="dxa"/>
            <w:tcBorders>
              <w:top w:val="single" w:sz="4" w:space="0" w:color="auto"/>
              <w:left w:val="single" w:sz="4" w:space="0" w:color="auto"/>
              <w:bottom w:val="single" w:sz="4" w:space="0" w:color="auto"/>
              <w:right w:val="single" w:sz="4" w:space="0" w:color="auto"/>
            </w:tcBorders>
            <w:shd w:val="clear" w:color="auto" w:fill="auto"/>
          </w:tcPr>
          <w:p w14:paraId="40E9AE3F" w14:textId="5CFF93AD" w:rsidR="008233D1" w:rsidRPr="00A22CEB" w:rsidRDefault="008233D1" w:rsidP="00543A39">
            <w:pPr>
              <w:spacing w:after="60" w:line="240" w:lineRule="auto"/>
              <w:jc w:val="both"/>
              <w:textAlignment w:val="top"/>
              <w:rPr>
                <w:rFonts w:ascii="Times New Roman" w:eastAsia="Times New Roman" w:hAnsi="Times New Roman"/>
                <w:sz w:val="20"/>
                <w:szCs w:val="20"/>
              </w:rPr>
            </w:pPr>
            <w:r w:rsidRPr="00A22CEB">
              <w:rPr>
                <w:rFonts w:ascii="Times New Roman" w:eastAsia="Times New Roman" w:hAnsi="Times New Roman"/>
                <w:sz w:val="20"/>
                <w:szCs w:val="20"/>
              </w:rPr>
              <w:t>People's Committee of Ta Phin commune is responsibility to manage socio-economic task im</w:t>
            </w:r>
            <w:r w:rsidR="00543A39">
              <w:rPr>
                <w:rFonts w:ascii="Times New Roman" w:eastAsia="Times New Roman" w:hAnsi="Times New Roman"/>
                <w:sz w:val="20"/>
                <w:szCs w:val="20"/>
              </w:rPr>
              <w:t>plementation at community level.</w:t>
            </w:r>
          </w:p>
          <w:p w14:paraId="10415057" w14:textId="77777777" w:rsidR="008233D1" w:rsidRPr="00A22CEB" w:rsidRDefault="008233D1" w:rsidP="00543A39">
            <w:pPr>
              <w:spacing w:after="60" w:line="240" w:lineRule="auto"/>
              <w:jc w:val="both"/>
              <w:textAlignment w:val="top"/>
              <w:rPr>
                <w:rFonts w:ascii="Times New Roman" w:eastAsia="Times New Roman" w:hAnsi="Times New Roman"/>
                <w:color w:val="000000"/>
                <w:sz w:val="20"/>
                <w:szCs w:val="20"/>
              </w:rPr>
            </w:pPr>
            <w:r w:rsidRPr="00A22CEB">
              <w:rPr>
                <w:rFonts w:ascii="Times New Roman" w:eastAsia="Times New Roman" w:hAnsi="Times New Roman"/>
                <w:sz w:val="20"/>
                <w:szCs w:val="20"/>
              </w:rPr>
              <w:t>The People's Committee of Ta Phin community is responsible for motivating and mobilizing local community members to participate in Pilot activities within its area of competence.  It is responsible for the certification of the ABS contracts in accordance to article 58.2 of the Biodiversity Law.</w:t>
            </w:r>
          </w:p>
        </w:tc>
        <w:tc>
          <w:tcPr>
            <w:tcW w:w="3510" w:type="dxa"/>
            <w:tcBorders>
              <w:top w:val="single" w:sz="4" w:space="0" w:color="auto"/>
              <w:left w:val="single" w:sz="4" w:space="0" w:color="auto"/>
              <w:bottom w:val="single" w:sz="4" w:space="0" w:color="auto"/>
              <w:right w:val="single" w:sz="4" w:space="0" w:color="auto"/>
            </w:tcBorders>
            <w:shd w:val="clear" w:color="auto" w:fill="auto"/>
          </w:tcPr>
          <w:p w14:paraId="005C2023" w14:textId="50BE24D9" w:rsidR="008233D1" w:rsidRPr="00A22CEB" w:rsidRDefault="008233D1" w:rsidP="00543A39">
            <w:pPr>
              <w:pStyle w:val="ListParagraph2"/>
              <w:spacing w:before="0" w:after="60" w:line="240" w:lineRule="auto"/>
              <w:ind w:left="0"/>
              <w:rPr>
                <w:rFonts w:ascii="Times New Roman" w:eastAsia="Times New Roman" w:hAnsi="Times New Roman" w:cs="Times New Roman"/>
                <w:sz w:val="20"/>
                <w:szCs w:val="20"/>
                <w:lang w:val="en-US"/>
              </w:rPr>
            </w:pPr>
            <w:r w:rsidRPr="00A22CEB">
              <w:rPr>
                <w:rFonts w:ascii="Times New Roman" w:eastAsia="Times New Roman" w:hAnsi="Times New Roman" w:cs="Times New Roman"/>
                <w:sz w:val="20"/>
                <w:szCs w:val="20"/>
                <w:lang w:val="en-US"/>
              </w:rPr>
              <w:t>Representatives of the com</w:t>
            </w:r>
            <w:r w:rsidR="00B35CF9" w:rsidRPr="00A22CEB">
              <w:rPr>
                <w:rFonts w:ascii="Times New Roman" w:eastAsia="Times New Roman" w:hAnsi="Times New Roman" w:cs="Times New Roman"/>
                <w:sz w:val="20"/>
                <w:szCs w:val="20"/>
                <w:lang w:val="en-US"/>
              </w:rPr>
              <w:t>munities will be members of the</w:t>
            </w:r>
            <w:r w:rsidRPr="00A22CEB">
              <w:rPr>
                <w:rFonts w:ascii="Times New Roman" w:eastAsia="Times New Roman" w:hAnsi="Times New Roman" w:cs="Times New Roman"/>
                <w:sz w:val="20"/>
                <w:szCs w:val="20"/>
                <w:lang w:val="en-US"/>
              </w:rPr>
              <w:t xml:space="preserve"> S</w:t>
            </w:r>
            <w:r w:rsidR="00B35CF9" w:rsidRPr="00A22CEB">
              <w:rPr>
                <w:rFonts w:ascii="Times New Roman" w:eastAsia="Times New Roman" w:hAnsi="Times New Roman" w:cs="Times New Roman"/>
                <w:sz w:val="20"/>
                <w:szCs w:val="20"/>
                <w:lang w:val="en-US"/>
              </w:rPr>
              <w:t>teering Group</w:t>
            </w:r>
            <w:r w:rsidRPr="00A22CEB">
              <w:rPr>
                <w:rFonts w:ascii="Times New Roman" w:eastAsia="Times New Roman" w:hAnsi="Times New Roman" w:cs="Times New Roman"/>
                <w:sz w:val="20"/>
                <w:szCs w:val="20"/>
                <w:lang w:val="en-US"/>
              </w:rPr>
              <w:t>; Workshops, meetings, participation in consultation activities, etc.</w:t>
            </w:r>
          </w:p>
          <w:p w14:paraId="69498DB1" w14:textId="77777777" w:rsidR="008233D1" w:rsidRPr="00A22CEB" w:rsidRDefault="008233D1" w:rsidP="00543A39">
            <w:pPr>
              <w:pStyle w:val="ListParagraph2"/>
              <w:spacing w:before="0" w:after="60" w:line="240" w:lineRule="auto"/>
              <w:ind w:left="0"/>
              <w:rPr>
                <w:rFonts w:ascii="Times New Roman" w:eastAsia="Times New Roman" w:hAnsi="Times New Roman" w:cs="Times New Roman"/>
                <w:sz w:val="20"/>
                <w:szCs w:val="20"/>
                <w:lang w:val="en-US"/>
              </w:rPr>
            </w:pPr>
          </w:p>
          <w:p w14:paraId="45CDBB3C" w14:textId="77777777" w:rsidR="008233D1" w:rsidRPr="00A22CEB" w:rsidRDefault="008233D1" w:rsidP="00543A39">
            <w:pPr>
              <w:spacing w:after="60" w:line="240" w:lineRule="auto"/>
              <w:rPr>
                <w:rFonts w:ascii="Times New Roman" w:eastAsia="Times New Roman" w:hAnsi="Times New Roman"/>
                <w:sz w:val="20"/>
                <w:szCs w:val="20"/>
              </w:rPr>
            </w:pPr>
          </w:p>
        </w:tc>
      </w:tr>
      <w:tr w:rsidR="008233D1" w:rsidRPr="00A22CEB" w14:paraId="7037AB74" w14:textId="77777777" w:rsidTr="005F6142">
        <w:tc>
          <w:tcPr>
            <w:tcW w:w="2394" w:type="dxa"/>
            <w:shd w:val="clear" w:color="auto" w:fill="auto"/>
          </w:tcPr>
          <w:p w14:paraId="657B798F" w14:textId="18E9D391" w:rsidR="008233D1" w:rsidRPr="00A22CEB" w:rsidRDefault="008233D1" w:rsidP="00543A39">
            <w:pPr>
              <w:spacing w:after="60" w:line="240" w:lineRule="auto"/>
              <w:rPr>
                <w:rFonts w:ascii="Times New Roman" w:eastAsia="Times New Roman" w:hAnsi="Times New Roman"/>
                <w:sz w:val="20"/>
                <w:szCs w:val="20"/>
              </w:rPr>
            </w:pPr>
            <w:r w:rsidRPr="00A22CEB">
              <w:rPr>
                <w:rFonts w:ascii="Times New Roman" w:eastAsia="Times New Roman" w:hAnsi="Times New Roman"/>
                <w:sz w:val="20"/>
                <w:szCs w:val="20"/>
              </w:rPr>
              <w:t>6. Related communes</w:t>
            </w:r>
            <w:r w:rsidR="00BF7664">
              <w:rPr>
                <w:rFonts w:ascii="Times New Roman" w:eastAsia="Times New Roman" w:hAnsi="Times New Roman"/>
                <w:sz w:val="20"/>
                <w:szCs w:val="20"/>
              </w:rPr>
              <w:t xml:space="preserve"> </w:t>
            </w:r>
            <w:r w:rsidR="00BF7664" w:rsidRPr="00DC7999">
              <w:rPr>
                <w:rFonts w:ascii="Times New Roman" w:eastAsia="Times New Roman" w:hAnsi="Times New Roman"/>
                <w:sz w:val="20"/>
                <w:szCs w:val="20"/>
                <w:highlight w:val="yellow"/>
              </w:rPr>
              <w:t>(including in particular ethnic minorities)</w:t>
            </w:r>
          </w:p>
        </w:tc>
        <w:tc>
          <w:tcPr>
            <w:tcW w:w="4824" w:type="dxa"/>
            <w:shd w:val="clear" w:color="auto" w:fill="auto"/>
          </w:tcPr>
          <w:p w14:paraId="4CF35092" w14:textId="16702F46" w:rsidR="008233D1" w:rsidRPr="00A22CEB" w:rsidRDefault="008233D1" w:rsidP="00543A39">
            <w:pPr>
              <w:pStyle w:val="YdSCVPIF"/>
              <w:tabs>
                <w:tab w:val="clear" w:pos="426"/>
              </w:tabs>
              <w:spacing w:after="60"/>
              <w:ind w:left="0" w:firstLine="0"/>
              <w:rPr>
                <w:color w:val="000000"/>
                <w:sz w:val="20"/>
                <w:szCs w:val="20"/>
              </w:rPr>
            </w:pPr>
            <w:r w:rsidRPr="00A22CEB">
              <w:rPr>
                <w:color w:val="000000"/>
                <w:sz w:val="20"/>
                <w:szCs w:val="20"/>
              </w:rPr>
              <w:t>The local communities will be directly involved in the pilot activities  as providers of genetic resources (and in the process of improving the cultivation, collection and preparation of the plants) and as parties to the ABS contracts</w:t>
            </w:r>
            <w:r w:rsidRPr="00DC7999">
              <w:rPr>
                <w:color w:val="000000"/>
                <w:sz w:val="20"/>
                <w:szCs w:val="20"/>
                <w:highlight w:val="yellow"/>
              </w:rPr>
              <w:t>.</w:t>
            </w:r>
            <w:r w:rsidR="00BF7664" w:rsidRPr="00DC7999">
              <w:rPr>
                <w:color w:val="000000"/>
                <w:sz w:val="20"/>
                <w:szCs w:val="20"/>
                <w:highlight w:val="yellow"/>
              </w:rPr>
              <w:t xml:space="preserve">  In addition, the Red Dao ethnic minority group will be directly involved in the process of developing bio-cultural protocol (output 4.2b) which would define the means of participation of stakeholders in the pilot site activities, free and open consultation, PIC as well as governance system of the group for access and use of genetic resources and their associated traditional knowledge, the conservation and sustainable use, the conditions for granting access and MAT requirements as well as the potential terms for any future ABS agreements</w:t>
            </w:r>
            <w:r w:rsidR="00DC7999">
              <w:rPr>
                <w:color w:val="000000"/>
                <w:sz w:val="20"/>
                <w:szCs w:val="20"/>
              </w:rPr>
              <w:t>.</w:t>
            </w:r>
          </w:p>
          <w:p w14:paraId="2D66CC61" w14:textId="77777777" w:rsidR="008233D1" w:rsidRPr="00A22CEB" w:rsidRDefault="008233D1" w:rsidP="00543A39">
            <w:pPr>
              <w:spacing w:after="60" w:line="240" w:lineRule="auto"/>
              <w:jc w:val="both"/>
              <w:rPr>
                <w:rStyle w:val="hps"/>
                <w:rFonts w:ascii="Times New Roman" w:eastAsia="Times New Roman" w:hAnsi="Times New Roman"/>
                <w:color w:val="222222"/>
                <w:sz w:val="20"/>
                <w:szCs w:val="20"/>
              </w:rPr>
            </w:pPr>
          </w:p>
        </w:tc>
        <w:tc>
          <w:tcPr>
            <w:tcW w:w="3510" w:type="dxa"/>
            <w:shd w:val="clear" w:color="auto" w:fill="auto"/>
          </w:tcPr>
          <w:p w14:paraId="5BBB68D2" w14:textId="04A758C9" w:rsidR="008233D1" w:rsidRPr="00A22CEB" w:rsidRDefault="008233D1" w:rsidP="00543A39">
            <w:pPr>
              <w:spacing w:after="60" w:line="240" w:lineRule="auto"/>
              <w:rPr>
                <w:rFonts w:ascii="Times New Roman" w:eastAsia="Times New Roman" w:hAnsi="Times New Roman"/>
                <w:sz w:val="20"/>
                <w:szCs w:val="20"/>
              </w:rPr>
            </w:pPr>
            <w:r w:rsidRPr="00A22CEB">
              <w:rPr>
                <w:rFonts w:ascii="Times New Roman" w:eastAsia="Times New Roman" w:hAnsi="Times New Roman"/>
                <w:sz w:val="20"/>
                <w:szCs w:val="20"/>
              </w:rPr>
              <w:t>Representatives of the com</w:t>
            </w:r>
            <w:r w:rsidR="00B35CF9" w:rsidRPr="00A22CEB">
              <w:rPr>
                <w:rFonts w:ascii="Times New Roman" w:eastAsia="Times New Roman" w:hAnsi="Times New Roman"/>
                <w:sz w:val="20"/>
                <w:szCs w:val="20"/>
              </w:rPr>
              <w:t>munities will be members of the</w:t>
            </w:r>
            <w:r w:rsidRPr="00A22CEB">
              <w:rPr>
                <w:rFonts w:ascii="Times New Roman" w:eastAsia="Times New Roman" w:hAnsi="Times New Roman"/>
                <w:sz w:val="20"/>
                <w:szCs w:val="20"/>
              </w:rPr>
              <w:t xml:space="preserve"> S</w:t>
            </w:r>
            <w:r w:rsidR="00B35CF9" w:rsidRPr="00A22CEB">
              <w:rPr>
                <w:rFonts w:ascii="Times New Roman" w:eastAsia="Times New Roman" w:hAnsi="Times New Roman"/>
                <w:sz w:val="20"/>
                <w:szCs w:val="20"/>
              </w:rPr>
              <w:t>teering Group</w:t>
            </w:r>
          </w:p>
          <w:p w14:paraId="0D183E0E" w14:textId="77777777" w:rsidR="008233D1" w:rsidRPr="00A22CEB" w:rsidRDefault="008233D1" w:rsidP="00543A39">
            <w:pPr>
              <w:spacing w:after="60" w:line="240" w:lineRule="auto"/>
              <w:rPr>
                <w:rFonts w:ascii="Times New Roman" w:eastAsia="Times New Roman" w:hAnsi="Times New Roman"/>
                <w:b/>
                <w:sz w:val="20"/>
                <w:szCs w:val="20"/>
              </w:rPr>
            </w:pPr>
            <w:r w:rsidRPr="00A22CEB">
              <w:rPr>
                <w:rFonts w:ascii="Times New Roman" w:eastAsia="Times New Roman" w:hAnsi="Times New Roman"/>
                <w:sz w:val="20"/>
                <w:szCs w:val="20"/>
              </w:rPr>
              <w:t>Workshops, meetings, participation in consultation activities, etc</w:t>
            </w:r>
            <w:r w:rsidRPr="00A22CEB">
              <w:rPr>
                <w:rFonts w:ascii="Times New Roman" w:eastAsia="Times New Roman" w:hAnsi="Times New Roman"/>
                <w:b/>
                <w:sz w:val="20"/>
                <w:szCs w:val="20"/>
              </w:rPr>
              <w:t>.</w:t>
            </w:r>
          </w:p>
          <w:p w14:paraId="106E3D70" w14:textId="6384D7E7" w:rsidR="008233D1" w:rsidRPr="00A22CEB" w:rsidRDefault="008233D1" w:rsidP="00543A39">
            <w:pPr>
              <w:spacing w:after="60" w:line="240" w:lineRule="auto"/>
              <w:rPr>
                <w:rFonts w:ascii="Times New Roman" w:eastAsia="Times New Roman" w:hAnsi="Times New Roman"/>
                <w:sz w:val="20"/>
                <w:szCs w:val="20"/>
              </w:rPr>
            </w:pPr>
            <w:r w:rsidRPr="00A22CEB">
              <w:rPr>
                <w:rFonts w:ascii="Times New Roman" w:eastAsia="Times New Roman" w:hAnsi="Times New Roman"/>
                <w:sz w:val="20"/>
                <w:szCs w:val="20"/>
              </w:rPr>
              <w:t>ABS contract will set additional participation and involvement mechanisms</w:t>
            </w:r>
            <w:r w:rsidR="00BF7664">
              <w:rPr>
                <w:rFonts w:ascii="Times New Roman" w:eastAsia="Times New Roman" w:hAnsi="Times New Roman"/>
                <w:sz w:val="20"/>
                <w:szCs w:val="20"/>
              </w:rPr>
              <w:t xml:space="preserve"> </w:t>
            </w:r>
            <w:r w:rsidR="00BF7664" w:rsidRPr="00DC7999">
              <w:rPr>
                <w:rFonts w:ascii="Times New Roman" w:eastAsia="Times New Roman" w:hAnsi="Times New Roman"/>
                <w:sz w:val="20"/>
                <w:szCs w:val="20"/>
                <w:highlight w:val="yellow"/>
              </w:rPr>
              <w:t>of the commune and community, including in particular, the Red Dao ethnic minority group</w:t>
            </w:r>
          </w:p>
        </w:tc>
      </w:tr>
      <w:tr w:rsidR="008233D1" w:rsidRPr="00A22CEB" w14:paraId="59BFE72C" w14:textId="77777777" w:rsidTr="005F6142">
        <w:tc>
          <w:tcPr>
            <w:tcW w:w="2394" w:type="dxa"/>
            <w:shd w:val="clear" w:color="auto" w:fill="auto"/>
          </w:tcPr>
          <w:p w14:paraId="22B98312" w14:textId="77777777" w:rsidR="008233D1" w:rsidRPr="00A22CEB" w:rsidRDefault="008233D1" w:rsidP="00543A39">
            <w:pPr>
              <w:spacing w:after="60" w:line="240" w:lineRule="auto"/>
              <w:rPr>
                <w:rFonts w:ascii="Times New Roman" w:eastAsia="Times New Roman" w:hAnsi="Times New Roman"/>
                <w:sz w:val="20"/>
                <w:szCs w:val="20"/>
              </w:rPr>
            </w:pPr>
            <w:r w:rsidRPr="00A22CEB">
              <w:rPr>
                <w:rFonts w:ascii="Times New Roman" w:eastAsia="Times New Roman" w:hAnsi="Times New Roman"/>
                <w:sz w:val="20"/>
                <w:szCs w:val="20"/>
              </w:rPr>
              <w:t>7. Related institutes and universities</w:t>
            </w:r>
          </w:p>
        </w:tc>
        <w:tc>
          <w:tcPr>
            <w:tcW w:w="4824" w:type="dxa"/>
            <w:shd w:val="clear" w:color="auto" w:fill="auto"/>
          </w:tcPr>
          <w:p w14:paraId="41E5FBD1" w14:textId="1B107D01" w:rsidR="008233D1" w:rsidRPr="00A22CEB" w:rsidRDefault="008233D1" w:rsidP="00543A39">
            <w:pPr>
              <w:spacing w:after="60" w:line="240" w:lineRule="auto"/>
              <w:jc w:val="both"/>
              <w:rPr>
                <w:rFonts w:ascii="Times New Roman" w:eastAsia="Times New Roman" w:hAnsi="Times New Roman"/>
                <w:sz w:val="20"/>
                <w:szCs w:val="20"/>
              </w:rPr>
            </w:pPr>
            <w:r w:rsidRPr="00A22CEB">
              <w:rPr>
                <w:rFonts w:ascii="Times New Roman" w:eastAsia="Times New Roman" w:hAnsi="Times New Roman"/>
                <w:sz w:val="20"/>
                <w:szCs w:val="20"/>
              </w:rPr>
              <w:t>H</w:t>
            </w:r>
            <w:r w:rsidR="00E42A2D" w:rsidRPr="00A22CEB">
              <w:rPr>
                <w:rFonts w:ascii="Times New Roman" w:eastAsia="Times New Roman" w:hAnsi="Times New Roman"/>
                <w:sz w:val="20"/>
                <w:szCs w:val="20"/>
              </w:rPr>
              <w:t>anoi University of Pharmacy (H</w:t>
            </w:r>
            <w:r w:rsidRPr="00A22CEB">
              <w:rPr>
                <w:rFonts w:ascii="Times New Roman" w:eastAsia="Times New Roman" w:hAnsi="Times New Roman"/>
                <w:sz w:val="20"/>
                <w:szCs w:val="20"/>
              </w:rPr>
              <w:t>UP</w:t>
            </w:r>
            <w:r w:rsidR="00E42A2D" w:rsidRPr="00A22CEB">
              <w:rPr>
                <w:rFonts w:ascii="Times New Roman" w:eastAsia="Times New Roman" w:hAnsi="Times New Roman"/>
                <w:sz w:val="20"/>
                <w:szCs w:val="20"/>
              </w:rPr>
              <w:t>)</w:t>
            </w:r>
            <w:r w:rsidRPr="00A22CEB">
              <w:rPr>
                <w:rFonts w:ascii="Times New Roman" w:eastAsia="Times New Roman" w:hAnsi="Times New Roman"/>
                <w:sz w:val="20"/>
                <w:szCs w:val="20"/>
              </w:rPr>
              <w:t xml:space="preserve"> in general and its Botanical Department, in particular have a long history in the study on medicine plants. The Botanical Department has conducted extensive research on the medicinal plants of the Dao, Thai, H'mong, Tay, Muong, Cao Lan ethnic minorities in the mountains. </w:t>
            </w:r>
          </w:p>
          <w:p w14:paraId="2EFA5632" w14:textId="77777777" w:rsidR="008233D1" w:rsidRPr="00A22CEB" w:rsidRDefault="008233D1" w:rsidP="00543A39">
            <w:pPr>
              <w:spacing w:after="60" w:line="240" w:lineRule="auto"/>
              <w:jc w:val="both"/>
              <w:rPr>
                <w:rFonts w:ascii="Times New Roman" w:eastAsia="Times New Roman" w:hAnsi="Times New Roman"/>
                <w:sz w:val="20"/>
                <w:szCs w:val="20"/>
              </w:rPr>
            </w:pPr>
            <w:r w:rsidRPr="00A22CEB">
              <w:rPr>
                <w:rFonts w:ascii="Times New Roman" w:eastAsia="Times New Roman" w:hAnsi="Times New Roman"/>
                <w:sz w:val="20"/>
                <w:szCs w:val="20"/>
              </w:rPr>
              <w:t>Department has also supported SapaNapro (a private company) in creating new bathing products.</w:t>
            </w:r>
          </w:p>
          <w:p w14:paraId="54C98AC3" w14:textId="629847C8" w:rsidR="008233D1" w:rsidRPr="00A22CEB" w:rsidRDefault="008233D1" w:rsidP="00543A39">
            <w:pPr>
              <w:spacing w:after="60" w:line="240" w:lineRule="auto"/>
              <w:jc w:val="both"/>
              <w:rPr>
                <w:rFonts w:ascii="Times New Roman" w:eastAsia="Times New Roman" w:hAnsi="Times New Roman"/>
                <w:sz w:val="20"/>
                <w:szCs w:val="20"/>
              </w:rPr>
            </w:pPr>
            <w:r w:rsidRPr="00A22CEB">
              <w:rPr>
                <w:rFonts w:ascii="Times New Roman" w:eastAsia="Times New Roman" w:hAnsi="Times New Roman"/>
                <w:color w:val="000000"/>
                <w:sz w:val="20"/>
                <w:szCs w:val="20"/>
              </w:rPr>
              <w:t>VNUA in general and industry and medicinal faculty, in particular have a mandate to study medicinal plant propagation and cultivation in mountainous areas. The researchers have supported the Ta</w:t>
            </w:r>
            <w:r w:rsidR="00E42A2D" w:rsidRPr="00A22CEB">
              <w:rPr>
                <w:rFonts w:ascii="Times New Roman" w:eastAsia="Times New Roman" w:hAnsi="Times New Roman"/>
                <w:color w:val="000000"/>
                <w:sz w:val="20"/>
                <w:szCs w:val="20"/>
              </w:rPr>
              <w:t xml:space="preserve"> </w:t>
            </w:r>
            <w:r w:rsidRPr="00A22CEB">
              <w:rPr>
                <w:rFonts w:ascii="Times New Roman" w:eastAsia="Times New Roman" w:hAnsi="Times New Roman"/>
                <w:color w:val="000000"/>
                <w:sz w:val="20"/>
                <w:szCs w:val="20"/>
              </w:rPr>
              <w:t>Phin famers to propagate some medicinal plants.</w:t>
            </w:r>
          </w:p>
        </w:tc>
        <w:tc>
          <w:tcPr>
            <w:tcW w:w="3510" w:type="dxa"/>
            <w:shd w:val="clear" w:color="auto" w:fill="auto"/>
          </w:tcPr>
          <w:p w14:paraId="52DD496F" w14:textId="01086F47" w:rsidR="008233D1" w:rsidRPr="00A22CEB" w:rsidRDefault="008233D1" w:rsidP="00543A39">
            <w:pPr>
              <w:spacing w:after="60" w:line="240" w:lineRule="auto"/>
              <w:rPr>
                <w:rFonts w:ascii="Times New Roman" w:eastAsia="Times New Roman" w:hAnsi="Times New Roman"/>
                <w:b/>
                <w:sz w:val="20"/>
                <w:szCs w:val="20"/>
              </w:rPr>
            </w:pPr>
            <w:r w:rsidRPr="00A22CEB">
              <w:rPr>
                <w:rFonts w:ascii="Times New Roman" w:eastAsia="Times New Roman" w:hAnsi="Times New Roman"/>
                <w:sz w:val="20"/>
                <w:szCs w:val="20"/>
              </w:rPr>
              <w:t>Participation in the S</w:t>
            </w:r>
            <w:r w:rsidR="00346F7B" w:rsidRPr="00A22CEB">
              <w:rPr>
                <w:rFonts w:ascii="Times New Roman" w:eastAsia="Times New Roman" w:hAnsi="Times New Roman"/>
                <w:sz w:val="20"/>
                <w:szCs w:val="20"/>
              </w:rPr>
              <w:t>teering Group</w:t>
            </w:r>
            <w:r w:rsidRPr="00A22CEB">
              <w:rPr>
                <w:rFonts w:ascii="Times New Roman" w:eastAsia="Times New Roman" w:hAnsi="Times New Roman"/>
                <w:sz w:val="20"/>
                <w:szCs w:val="20"/>
              </w:rPr>
              <w:t>; workshops, meetings, consultation activities, etc</w:t>
            </w:r>
            <w:r w:rsidRPr="00A22CEB">
              <w:rPr>
                <w:rFonts w:ascii="Times New Roman" w:eastAsia="Times New Roman" w:hAnsi="Times New Roman"/>
                <w:b/>
                <w:sz w:val="20"/>
                <w:szCs w:val="20"/>
              </w:rPr>
              <w:t>.</w:t>
            </w:r>
          </w:p>
          <w:p w14:paraId="2FE75BF7" w14:textId="29988ACD" w:rsidR="008233D1" w:rsidRPr="00A22CEB" w:rsidRDefault="008233D1" w:rsidP="00543A39">
            <w:pPr>
              <w:spacing w:after="60" w:line="240" w:lineRule="auto"/>
              <w:rPr>
                <w:rFonts w:ascii="Times New Roman" w:hAnsi="Times New Roman"/>
                <w:sz w:val="20"/>
                <w:szCs w:val="20"/>
              </w:rPr>
            </w:pPr>
            <w:r w:rsidRPr="00A22CEB">
              <w:rPr>
                <w:rFonts w:ascii="Times New Roman" w:eastAsia="Times New Roman" w:hAnsi="Times New Roman"/>
                <w:sz w:val="20"/>
                <w:szCs w:val="20"/>
              </w:rPr>
              <w:t>ABS contract will set additional participation and involvement mechanisms.</w:t>
            </w:r>
          </w:p>
        </w:tc>
      </w:tr>
      <w:tr w:rsidR="008233D1" w:rsidRPr="00A22CEB" w14:paraId="6D8D6ACF" w14:textId="77777777" w:rsidTr="005F6142">
        <w:tc>
          <w:tcPr>
            <w:tcW w:w="2394" w:type="dxa"/>
            <w:shd w:val="clear" w:color="auto" w:fill="auto"/>
          </w:tcPr>
          <w:p w14:paraId="32147806" w14:textId="055EE795" w:rsidR="008233D1" w:rsidRPr="00A22CEB" w:rsidRDefault="00E42A2D" w:rsidP="00543A39">
            <w:pPr>
              <w:spacing w:after="60" w:line="240" w:lineRule="auto"/>
              <w:rPr>
                <w:rFonts w:ascii="Times New Roman" w:eastAsia="Times New Roman" w:hAnsi="Times New Roman"/>
                <w:sz w:val="20"/>
                <w:szCs w:val="20"/>
              </w:rPr>
            </w:pPr>
            <w:r w:rsidRPr="00A22CEB">
              <w:rPr>
                <w:rFonts w:ascii="Times New Roman" w:eastAsia="Times New Roman" w:hAnsi="Times New Roman"/>
                <w:sz w:val="20"/>
                <w:szCs w:val="20"/>
              </w:rPr>
              <w:t>7. Sa</w:t>
            </w:r>
            <w:r w:rsidR="00062849" w:rsidRPr="00A22CEB">
              <w:rPr>
                <w:rFonts w:ascii="Times New Roman" w:eastAsia="Times New Roman" w:hAnsi="Times New Roman"/>
                <w:sz w:val="20"/>
                <w:szCs w:val="20"/>
              </w:rPr>
              <w:t>p</w:t>
            </w:r>
            <w:r w:rsidRPr="00A22CEB">
              <w:rPr>
                <w:rFonts w:ascii="Times New Roman" w:eastAsia="Times New Roman" w:hAnsi="Times New Roman"/>
                <w:sz w:val="20"/>
                <w:szCs w:val="20"/>
              </w:rPr>
              <w:t>a</w:t>
            </w:r>
            <w:r w:rsidR="008233D1" w:rsidRPr="00A22CEB">
              <w:rPr>
                <w:rFonts w:ascii="Times New Roman" w:eastAsia="Times New Roman" w:hAnsi="Times New Roman"/>
                <w:sz w:val="20"/>
                <w:szCs w:val="20"/>
              </w:rPr>
              <w:t>Napro company</w:t>
            </w:r>
          </w:p>
        </w:tc>
        <w:tc>
          <w:tcPr>
            <w:tcW w:w="4824" w:type="dxa"/>
            <w:shd w:val="clear" w:color="auto" w:fill="auto"/>
          </w:tcPr>
          <w:p w14:paraId="564D4D61" w14:textId="54F007E4" w:rsidR="008233D1" w:rsidRPr="00A22CEB" w:rsidRDefault="00E42A2D" w:rsidP="00543A39">
            <w:pPr>
              <w:spacing w:after="60" w:line="240" w:lineRule="auto"/>
              <w:jc w:val="both"/>
              <w:rPr>
                <w:rFonts w:ascii="Times New Roman" w:eastAsia="Times New Roman" w:hAnsi="Times New Roman"/>
                <w:sz w:val="20"/>
                <w:szCs w:val="20"/>
              </w:rPr>
            </w:pPr>
            <w:r w:rsidRPr="00A22CEB">
              <w:rPr>
                <w:rFonts w:ascii="Times New Roman" w:eastAsia="Times New Roman" w:hAnsi="Times New Roman"/>
                <w:sz w:val="20"/>
                <w:szCs w:val="20"/>
              </w:rPr>
              <w:t>Sapa</w:t>
            </w:r>
            <w:r w:rsidR="008233D1" w:rsidRPr="00A22CEB">
              <w:rPr>
                <w:rFonts w:ascii="Times New Roman" w:eastAsia="Times New Roman" w:hAnsi="Times New Roman"/>
                <w:sz w:val="20"/>
                <w:szCs w:val="20"/>
              </w:rPr>
              <w:t xml:space="preserve">Napro is a community-based company </w:t>
            </w:r>
            <w:r w:rsidR="008233D1" w:rsidRPr="00A22CEB">
              <w:rPr>
                <w:rFonts w:ascii="Times New Roman" w:eastAsia="Times New Roman" w:hAnsi="Times New Roman"/>
                <w:color w:val="222222"/>
                <w:sz w:val="20"/>
                <w:szCs w:val="20"/>
              </w:rPr>
              <w:t>established with support of HUP and VNUA in 2007</w:t>
            </w:r>
            <w:r w:rsidR="008233D1" w:rsidRPr="00A22CEB">
              <w:rPr>
                <w:rFonts w:ascii="Times New Roman" w:eastAsia="Times New Roman" w:hAnsi="Times New Roman"/>
                <w:sz w:val="20"/>
                <w:szCs w:val="20"/>
              </w:rPr>
              <w:t xml:space="preserve"> for the sustainable use of forest products in the Sa</w:t>
            </w:r>
            <w:r w:rsidR="00534C08" w:rsidRPr="00A22CEB">
              <w:rPr>
                <w:rFonts w:ascii="Times New Roman" w:eastAsia="Times New Roman" w:hAnsi="Times New Roman"/>
                <w:sz w:val="20"/>
                <w:szCs w:val="20"/>
              </w:rPr>
              <w:t xml:space="preserve"> P</w:t>
            </w:r>
            <w:r w:rsidR="008233D1" w:rsidRPr="00A22CEB">
              <w:rPr>
                <w:rFonts w:ascii="Times New Roman" w:eastAsia="Times New Roman" w:hAnsi="Times New Roman"/>
                <w:sz w:val="20"/>
                <w:szCs w:val="20"/>
              </w:rPr>
              <w:t xml:space="preserve">a district. Its stock structure, as per the statutes of the company and the informal agreements already in place amongst stakeholders, aims for the final owners to be Bathing techniques and local producers, in equal proportions per group. </w:t>
            </w:r>
            <w:r w:rsidR="008233D1" w:rsidRPr="00A22CEB">
              <w:rPr>
                <w:rStyle w:val="hps"/>
                <w:rFonts w:ascii="Times New Roman" w:eastAsia="Times New Roman" w:hAnsi="Times New Roman"/>
                <w:sz w:val="20"/>
                <w:szCs w:val="20"/>
              </w:rPr>
              <w:t>Profits from the sale of the Bathing products and Bath services are shared equally for the</w:t>
            </w:r>
            <w:r w:rsidR="008233D1" w:rsidRPr="00A22CEB">
              <w:rPr>
                <w:rFonts w:ascii="Times New Roman" w:eastAsia="Times New Roman" w:hAnsi="Times New Roman"/>
                <w:sz w:val="20"/>
                <w:szCs w:val="20"/>
              </w:rPr>
              <w:t xml:space="preserve"> Bath product </w:t>
            </w:r>
            <w:r w:rsidR="008233D1" w:rsidRPr="00A22CEB">
              <w:rPr>
                <w:rStyle w:val="hps"/>
                <w:rFonts w:ascii="Times New Roman" w:eastAsia="Times New Roman" w:hAnsi="Times New Roman"/>
                <w:sz w:val="20"/>
                <w:szCs w:val="20"/>
              </w:rPr>
              <w:t>production group and the bathing medicinal material supply.</w:t>
            </w:r>
          </w:p>
          <w:p w14:paraId="6E9E5BDA" w14:textId="75E4744B" w:rsidR="008233D1" w:rsidRPr="00A22CEB" w:rsidRDefault="00062849" w:rsidP="00543A39">
            <w:pPr>
              <w:spacing w:after="60" w:line="240" w:lineRule="auto"/>
              <w:jc w:val="both"/>
              <w:rPr>
                <w:rFonts w:ascii="Times New Roman" w:eastAsia="Times New Roman" w:hAnsi="Times New Roman"/>
                <w:sz w:val="20"/>
                <w:szCs w:val="20"/>
              </w:rPr>
            </w:pPr>
            <w:r w:rsidRPr="00A22CEB">
              <w:rPr>
                <w:rFonts w:ascii="Times New Roman" w:eastAsia="Times New Roman" w:hAnsi="Times New Roman"/>
                <w:sz w:val="20"/>
                <w:szCs w:val="20"/>
              </w:rPr>
              <w:t>Sapa</w:t>
            </w:r>
            <w:r w:rsidR="008233D1" w:rsidRPr="00A22CEB">
              <w:rPr>
                <w:rFonts w:ascii="Times New Roman" w:eastAsia="Times New Roman" w:hAnsi="Times New Roman"/>
                <w:sz w:val="20"/>
                <w:szCs w:val="20"/>
              </w:rPr>
              <w:t xml:space="preserve">Napro will also participate in the awareness raising campaigns capacity building activities, research and development in access to genetic resources.  Will be responsible for the registration, commercialization </w:t>
            </w:r>
            <w:r w:rsidRPr="00A22CEB">
              <w:rPr>
                <w:rFonts w:ascii="Times New Roman" w:eastAsia="Times New Roman" w:hAnsi="Times New Roman"/>
                <w:sz w:val="20"/>
                <w:szCs w:val="20"/>
              </w:rPr>
              <w:t>and sales of the products. Sapa</w:t>
            </w:r>
            <w:r w:rsidR="008233D1" w:rsidRPr="00A22CEB">
              <w:rPr>
                <w:rFonts w:ascii="Times New Roman" w:eastAsia="Times New Roman" w:hAnsi="Times New Roman"/>
                <w:sz w:val="20"/>
                <w:szCs w:val="20"/>
              </w:rPr>
              <w:t>Napro will be directly involved in pilot benefit-sharing agreements.</w:t>
            </w:r>
          </w:p>
        </w:tc>
        <w:tc>
          <w:tcPr>
            <w:tcW w:w="3510" w:type="dxa"/>
            <w:shd w:val="clear" w:color="auto" w:fill="auto"/>
          </w:tcPr>
          <w:p w14:paraId="4C369D53" w14:textId="45EDF524" w:rsidR="008233D1" w:rsidRPr="00A22CEB" w:rsidRDefault="002A72E3" w:rsidP="00543A39">
            <w:pPr>
              <w:spacing w:after="60" w:line="240" w:lineRule="auto"/>
              <w:rPr>
                <w:rFonts w:ascii="Times New Roman" w:eastAsia="Times New Roman" w:hAnsi="Times New Roman"/>
                <w:sz w:val="20"/>
                <w:szCs w:val="20"/>
              </w:rPr>
            </w:pPr>
            <w:r w:rsidRPr="00A22CEB">
              <w:rPr>
                <w:rFonts w:ascii="Times New Roman" w:eastAsia="Times New Roman" w:hAnsi="Times New Roman"/>
                <w:sz w:val="20"/>
                <w:szCs w:val="20"/>
              </w:rPr>
              <w:t>Participation in S</w:t>
            </w:r>
            <w:r w:rsidR="00346F7B" w:rsidRPr="00A22CEB">
              <w:rPr>
                <w:rFonts w:ascii="Times New Roman" w:eastAsia="Times New Roman" w:hAnsi="Times New Roman"/>
                <w:sz w:val="20"/>
                <w:szCs w:val="20"/>
              </w:rPr>
              <w:t>teering Group</w:t>
            </w:r>
            <w:r w:rsidRPr="00A22CEB">
              <w:rPr>
                <w:rFonts w:ascii="Times New Roman" w:eastAsia="Times New Roman" w:hAnsi="Times New Roman"/>
                <w:sz w:val="20"/>
                <w:szCs w:val="20"/>
              </w:rPr>
              <w:t>, workshops, meetings, consultations, etc.</w:t>
            </w:r>
          </w:p>
          <w:p w14:paraId="01CE9742" w14:textId="77777777" w:rsidR="002A72E3" w:rsidRPr="00A22CEB" w:rsidRDefault="002A72E3" w:rsidP="00543A39">
            <w:pPr>
              <w:spacing w:after="60" w:line="240" w:lineRule="auto"/>
              <w:rPr>
                <w:rFonts w:ascii="Times New Roman" w:eastAsia="Times New Roman" w:hAnsi="Times New Roman"/>
                <w:sz w:val="20"/>
                <w:szCs w:val="20"/>
              </w:rPr>
            </w:pPr>
            <w:r w:rsidRPr="00A22CEB">
              <w:rPr>
                <w:rFonts w:ascii="Times New Roman" w:eastAsia="Times New Roman" w:hAnsi="Times New Roman"/>
                <w:sz w:val="20"/>
                <w:szCs w:val="20"/>
              </w:rPr>
              <w:t>ABS contract will set additional participation and involvement mechanisms</w:t>
            </w:r>
          </w:p>
        </w:tc>
      </w:tr>
    </w:tbl>
    <w:p w14:paraId="65476B01" w14:textId="77777777" w:rsidR="008233D1" w:rsidRDefault="008233D1" w:rsidP="0035107A">
      <w:pPr>
        <w:tabs>
          <w:tab w:val="num" w:pos="360"/>
          <w:tab w:val="center" w:pos="4320"/>
          <w:tab w:val="right" w:pos="8640"/>
        </w:tabs>
        <w:spacing w:after="120" w:line="240" w:lineRule="auto"/>
        <w:ind w:left="450" w:hanging="450"/>
        <w:rPr>
          <w:rFonts w:ascii="Times New Roman" w:eastAsia="Times New Roman" w:hAnsi="Times New Roman"/>
          <w:caps/>
          <w:lang w:eastAsia="x-none"/>
        </w:rPr>
      </w:pPr>
    </w:p>
    <w:p w14:paraId="7FE0F42E" w14:textId="77777777" w:rsidR="0035107A" w:rsidRDefault="0035107A" w:rsidP="0035107A">
      <w:pPr>
        <w:tabs>
          <w:tab w:val="num" w:pos="360"/>
          <w:tab w:val="center" w:pos="4320"/>
          <w:tab w:val="right" w:pos="8640"/>
        </w:tabs>
        <w:spacing w:after="120" w:line="240" w:lineRule="auto"/>
        <w:ind w:left="450" w:hanging="450"/>
        <w:rPr>
          <w:rFonts w:ascii="Times New Roman" w:eastAsia="Times New Roman" w:hAnsi="Times New Roman"/>
          <w:lang w:eastAsia="x-none"/>
        </w:rPr>
      </w:pPr>
      <w:r w:rsidRPr="0035107A">
        <w:rPr>
          <w:rFonts w:ascii="Times New Roman" w:eastAsia="Times New Roman" w:hAnsi="Times New Roman"/>
          <w:caps/>
          <w:lang w:val="x-none" w:eastAsia="x-none"/>
        </w:rPr>
        <w:t xml:space="preserve">B.2 </w:t>
      </w:r>
      <w:r w:rsidRPr="0035107A">
        <w:rPr>
          <w:rFonts w:ascii="Times New Roman" w:eastAsia="Times New Roman" w:hAnsi="Times New Roman"/>
          <w:bCs/>
          <w:lang w:val="x-none" w:eastAsia="x-none"/>
        </w:rPr>
        <w:t>Describe the socioeconomic benefits to be delivered by the Project at the national and local levels, including consideration of gender dimensions, and how these will support the achievement of global environment benefits (GEF Trust Fund/NPIF) or adaptation benefits (LDCF/SCCF)</w:t>
      </w:r>
      <w:r w:rsidRPr="0035107A">
        <w:rPr>
          <w:rFonts w:ascii="Times New Roman" w:eastAsia="Times New Roman" w:hAnsi="Times New Roman"/>
          <w:iCs/>
          <w:color w:val="000000"/>
          <w:lang w:val="x-none" w:eastAsia="x-none"/>
        </w:rPr>
        <w:t xml:space="preserve">: </w:t>
      </w:r>
      <w:r w:rsidRPr="0035107A">
        <w:rPr>
          <w:rFonts w:ascii="Times New Roman" w:eastAsia="Times New Roman" w:hAnsi="Times New Roman"/>
          <w:lang w:val="x-none" w:eastAsia="x-none"/>
        </w:rPr>
        <w:t xml:space="preserve"> </w:t>
      </w:r>
    </w:p>
    <w:p w14:paraId="74047B59" w14:textId="77777777" w:rsidR="00725BFA" w:rsidRPr="00725BFA" w:rsidRDefault="00725BFA" w:rsidP="00725BFA">
      <w:pPr>
        <w:spacing w:after="0"/>
        <w:rPr>
          <w:rFonts w:ascii="Times New Roman" w:hAnsi="Times New Roman"/>
          <w:i/>
          <w:color w:val="000000"/>
        </w:rPr>
      </w:pPr>
      <w:r>
        <w:rPr>
          <w:rFonts w:ascii="Times New Roman" w:hAnsi="Times New Roman"/>
          <w:i/>
          <w:color w:val="000000"/>
        </w:rPr>
        <w:t xml:space="preserve">At </w:t>
      </w:r>
      <w:r w:rsidRPr="00725BFA">
        <w:rPr>
          <w:rFonts w:ascii="Times New Roman" w:hAnsi="Times New Roman"/>
          <w:i/>
          <w:color w:val="000000"/>
        </w:rPr>
        <w:t>National Level</w:t>
      </w:r>
    </w:p>
    <w:p w14:paraId="6AFD023C" w14:textId="77777777" w:rsidR="00725BFA" w:rsidRPr="00725BFA" w:rsidRDefault="00725BFA" w:rsidP="007373F9">
      <w:pPr>
        <w:jc w:val="both"/>
        <w:rPr>
          <w:rFonts w:ascii="Times New Roman" w:hAnsi="Times New Roman"/>
          <w:color w:val="000000"/>
        </w:rPr>
      </w:pPr>
      <w:r w:rsidRPr="00725BFA">
        <w:rPr>
          <w:rFonts w:ascii="Times New Roman" w:hAnsi="Times New Roman"/>
        </w:rPr>
        <w:t xml:space="preserve">The Government of Viet Nam recognizes the economic potential of biodiversity in socio-economic development and has a strategy to develop and implement policies to support sectors of agricultural, forestry and fisheries products that meet international standards for conservation and sustainable use of biological resources (National Strategy on Biodiversity to 2020, vision to 2030 NBS 2013).  To achieve these objectives, it also recognizes the need to establish conditions which facilitate the creation and development of linkage between stakeholders based on the sustainable use of biodiversity, particularly the use of biological, genetic and derivative resources, and of biotechnology, which also ensure the fair and equitable distribution of those benefits derived from the use of those resources between the owners and users of the biodiversity (Biodiversity Law, 2008). </w:t>
      </w:r>
      <w:r w:rsidRPr="00725BFA">
        <w:rPr>
          <w:rFonts w:ascii="Times New Roman" w:hAnsi="Times New Roman"/>
          <w:color w:val="000000"/>
        </w:rPr>
        <w:t xml:space="preserve">Sustainable use of genetic resources through the project will have direct socioeconomics benefits for the national economy through an improved control over the benefits accruing from the use and commercialization of genetic resources in Vietnam. The ABS framework will establish a mechanism for fair and equitable distribution of benefits that will support both the central government and the local level. By implementing the Nagoya Protocol and implementing ABS regulations, a wide range of sectors in Vietnam, pharmaceutics, research and food industry, forestry, will be able to receive benefits such as technology transfer, research findings from the access of Viet Nam’s genetic resources. This will have a positive impact on the national economy and will help to drive innovation. </w:t>
      </w:r>
    </w:p>
    <w:p w14:paraId="074BB036" w14:textId="77777777" w:rsidR="00725BFA" w:rsidRPr="00725BFA" w:rsidRDefault="00725BFA" w:rsidP="008C31E3">
      <w:pPr>
        <w:pStyle w:val="Heading20"/>
      </w:pPr>
      <w:r w:rsidRPr="00725BFA">
        <w:t>At Local Level</w:t>
      </w:r>
    </w:p>
    <w:p w14:paraId="7DB3B731" w14:textId="506DBC6D" w:rsidR="00725BFA" w:rsidRPr="00725BFA" w:rsidRDefault="00725BFA" w:rsidP="008C31E3">
      <w:pPr>
        <w:pStyle w:val="Heading20"/>
      </w:pPr>
      <w:r w:rsidRPr="00725BFA">
        <w:t xml:space="preserve">Communities that are custodians of genetic resources at the local level will benefit from livelihood support, skills training and conservation methods to enhance the sustainability of genetic resources use and fair access to benefits. Social and economic feasibility of modifying existing and promoting alternative livelihoods and their likely impacts on achieving global biodiversity conservation have been assessed. Most of the communities to be involved at the pilot sites are ethnic minorities, renowned for the traditional knowledge on plant species and medicinal uses. The project will also ensure that there is strong involvement of ethnic minority’s communities and their traditional knowledge and beliefs are incorporated into the development of an ABS regime and demonstration activities. During the PPG, a thorough local level socioeconomic assessment and consultation was conducted to obtain the consent of the ethnic minorities to participate in the project pilot. Full environmental and Social Screening was also conducted during the project preparation phase. The project has ensured that a strong gender concerns </w:t>
      </w:r>
      <w:r w:rsidR="00062849">
        <w:t>are</w:t>
      </w:r>
      <w:r w:rsidRPr="00725BFA">
        <w:t xml:space="preserve"> built into its actions, and a proper gender analysis was undertaken during project preparation.  Especially at the local level, the project will strengthen women’s capacity needs as they are the gatekeepers of traditional knowledge and the primary providers/collectors/managers of natural and genetic resources. The project will ensure that the national ABS regime takes on gender lens in the implementation of its programme. The pilot and demonstration activities will also integrate gender focus and data in their design and monitoring processes to ensure that women are empowered to participate fully and also benefit from the use of genetic resources.</w:t>
      </w:r>
    </w:p>
    <w:p w14:paraId="61ADA88D" w14:textId="77777777" w:rsidR="00725BFA" w:rsidRPr="00725BFA" w:rsidRDefault="00725BFA" w:rsidP="007373F9">
      <w:pPr>
        <w:shd w:val="clear" w:color="auto" w:fill="FFFFFF"/>
        <w:ind w:left="30"/>
        <w:jc w:val="both"/>
        <w:rPr>
          <w:rFonts w:ascii="Times New Roman" w:hAnsi="Times New Roman"/>
        </w:rPr>
      </w:pPr>
      <w:r w:rsidRPr="00725BFA">
        <w:rPr>
          <w:rFonts w:ascii="Times New Roman" w:hAnsi="Times New Roman"/>
        </w:rPr>
        <w:t xml:space="preserve">At the selected pilot demonstration site, the use of non-timber forests products such as the medicinal plant and product collection is not currently a significant source of income for the people living in the Sa Pa district. A long-term solution to the relationship between poverty and biodiversity that the demonstration will support is the sustainable use of agro-forest products through successful commercialization of their biological and genetic resources, will result in fair and equal payments for the entire community. The project pilot aims to create a way that leads to monetary and non-monetary benefits to the state and the communities through creation and commercialization of indigenous medicinal plants with a distribution of those benefits that follows the provisions set out by Viet Nam’s regulations and the Nagoya Protocol, and to use the case study to contribute as test some new legislative regulations relate to benefit-sharing. </w:t>
      </w:r>
    </w:p>
    <w:p w14:paraId="5E281857" w14:textId="77777777" w:rsidR="00725BFA" w:rsidRPr="00725BFA" w:rsidRDefault="00725BFA" w:rsidP="007373F9">
      <w:pPr>
        <w:shd w:val="clear" w:color="auto" w:fill="FFFFFF"/>
        <w:jc w:val="both"/>
        <w:textAlignment w:val="top"/>
        <w:rPr>
          <w:rFonts w:ascii="Times New Roman" w:hAnsi="Times New Roman"/>
        </w:rPr>
      </w:pPr>
      <w:r w:rsidRPr="00725BFA">
        <w:rPr>
          <w:rFonts w:ascii="Times New Roman" w:hAnsi="Times New Roman"/>
        </w:rPr>
        <w:t xml:space="preserve"> </w:t>
      </w:r>
      <w:r w:rsidRPr="00725BFA">
        <w:rPr>
          <w:rStyle w:val="hps"/>
          <w:rFonts w:ascii="Times New Roman" w:hAnsi="Times New Roman"/>
          <w:lang w:val="en"/>
        </w:rPr>
        <w:t>The</w:t>
      </w:r>
      <w:r w:rsidRPr="00725BFA">
        <w:rPr>
          <w:rFonts w:ascii="Times New Roman" w:hAnsi="Times New Roman"/>
          <w:lang w:val="en"/>
        </w:rPr>
        <w:t xml:space="preserve"> demonstration </w:t>
      </w:r>
      <w:r w:rsidRPr="00725BFA">
        <w:rPr>
          <w:rStyle w:val="hps"/>
          <w:rFonts w:ascii="Times New Roman" w:hAnsi="Times New Roman"/>
          <w:lang w:val="en"/>
        </w:rPr>
        <w:t>pilot</w:t>
      </w:r>
      <w:r w:rsidRPr="00725BFA">
        <w:rPr>
          <w:rFonts w:ascii="Times New Roman" w:hAnsi="Times New Roman"/>
          <w:lang w:val="en"/>
        </w:rPr>
        <w:t xml:space="preserve"> </w:t>
      </w:r>
      <w:r w:rsidRPr="00725BFA">
        <w:rPr>
          <w:rStyle w:val="hps"/>
          <w:rFonts w:ascii="Times New Roman" w:hAnsi="Times New Roman"/>
          <w:lang w:val="en"/>
        </w:rPr>
        <w:t>will</w:t>
      </w:r>
      <w:r w:rsidRPr="00725BFA">
        <w:rPr>
          <w:rFonts w:ascii="Times New Roman" w:hAnsi="Times New Roman"/>
          <w:lang w:val="en"/>
        </w:rPr>
        <w:t xml:space="preserve"> </w:t>
      </w:r>
      <w:r w:rsidRPr="00725BFA">
        <w:rPr>
          <w:rStyle w:val="hps"/>
          <w:rFonts w:ascii="Times New Roman" w:hAnsi="Times New Roman"/>
          <w:lang w:val="en"/>
        </w:rPr>
        <w:t>contribute to the conservation</w:t>
      </w:r>
      <w:r w:rsidRPr="00725BFA">
        <w:rPr>
          <w:rFonts w:ascii="Times New Roman" w:hAnsi="Times New Roman"/>
          <w:lang w:val="en"/>
        </w:rPr>
        <w:t xml:space="preserve"> </w:t>
      </w:r>
      <w:r w:rsidRPr="00725BFA">
        <w:rPr>
          <w:rStyle w:val="hps"/>
          <w:rFonts w:ascii="Times New Roman" w:hAnsi="Times New Roman"/>
          <w:lang w:val="en"/>
        </w:rPr>
        <w:t>and</w:t>
      </w:r>
      <w:r w:rsidRPr="00725BFA">
        <w:rPr>
          <w:rFonts w:ascii="Times New Roman" w:hAnsi="Times New Roman"/>
          <w:lang w:val="en"/>
        </w:rPr>
        <w:t xml:space="preserve"> </w:t>
      </w:r>
      <w:r w:rsidRPr="00725BFA">
        <w:rPr>
          <w:rStyle w:val="hps"/>
          <w:rFonts w:ascii="Times New Roman" w:hAnsi="Times New Roman"/>
          <w:lang w:val="en"/>
        </w:rPr>
        <w:t>development of</w:t>
      </w:r>
      <w:r w:rsidRPr="00725BFA">
        <w:rPr>
          <w:rFonts w:ascii="Times New Roman" w:hAnsi="Times New Roman"/>
          <w:lang w:val="en"/>
        </w:rPr>
        <w:t xml:space="preserve"> </w:t>
      </w:r>
      <w:r w:rsidRPr="00725BFA">
        <w:rPr>
          <w:rStyle w:val="hps"/>
          <w:rFonts w:ascii="Times New Roman" w:hAnsi="Times New Roman"/>
          <w:lang w:val="en"/>
        </w:rPr>
        <w:t>indigenous medicinal</w:t>
      </w:r>
      <w:r w:rsidRPr="00725BFA">
        <w:rPr>
          <w:rFonts w:ascii="Times New Roman" w:hAnsi="Times New Roman"/>
          <w:lang w:val="en"/>
        </w:rPr>
        <w:t xml:space="preserve"> </w:t>
      </w:r>
      <w:r w:rsidRPr="00725BFA">
        <w:rPr>
          <w:rStyle w:val="hps"/>
          <w:rFonts w:ascii="Times New Roman" w:hAnsi="Times New Roman"/>
          <w:lang w:val="en"/>
        </w:rPr>
        <w:t>plants creating raw materials</w:t>
      </w:r>
      <w:r w:rsidRPr="00725BFA">
        <w:rPr>
          <w:rFonts w:ascii="Times New Roman" w:hAnsi="Times New Roman"/>
          <w:lang w:val="en"/>
        </w:rPr>
        <w:t xml:space="preserve"> </w:t>
      </w:r>
      <w:r w:rsidRPr="00725BFA">
        <w:rPr>
          <w:rStyle w:val="hps"/>
          <w:rFonts w:ascii="Times New Roman" w:hAnsi="Times New Roman"/>
          <w:lang w:val="en"/>
        </w:rPr>
        <w:t>in order to improve</w:t>
      </w:r>
      <w:r w:rsidRPr="00725BFA">
        <w:rPr>
          <w:rFonts w:ascii="Times New Roman" w:hAnsi="Times New Roman"/>
          <w:lang w:val="en"/>
        </w:rPr>
        <w:t xml:space="preserve"> </w:t>
      </w:r>
      <w:r w:rsidRPr="00725BFA">
        <w:rPr>
          <w:rStyle w:val="hps"/>
          <w:rFonts w:ascii="Times New Roman" w:hAnsi="Times New Roman"/>
          <w:lang w:val="en"/>
        </w:rPr>
        <w:t>the livelihoods of</w:t>
      </w:r>
      <w:r w:rsidRPr="00725BFA">
        <w:rPr>
          <w:rFonts w:ascii="Times New Roman" w:hAnsi="Times New Roman"/>
          <w:lang w:val="en"/>
        </w:rPr>
        <w:t xml:space="preserve"> </w:t>
      </w:r>
      <w:r w:rsidRPr="00725BFA">
        <w:rPr>
          <w:rStyle w:val="hps"/>
          <w:rFonts w:ascii="Times New Roman" w:hAnsi="Times New Roman"/>
          <w:lang w:val="en"/>
        </w:rPr>
        <w:t>upland people</w:t>
      </w:r>
      <w:r w:rsidRPr="00725BFA">
        <w:rPr>
          <w:rFonts w:ascii="Times New Roman" w:hAnsi="Times New Roman"/>
          <w:lang w:val="en"/>
        </w:rPr>
        <w:t xml:space="preserve">. </w:t>
      </w:r>
      <w:r w:rsidRPr="00725BFA">
        <w:rPr>
          <w:rFonts w:ascii="Times New Roman" w:hAnsi="Times New Roman"/>
        </w:rPr>
        <w:t>At the end of the project, it is expected that at least 100 families in the Sa Pa district will receive income from cultivation of indigenous medicinal plant species. Similarly, the project will promote the local economy through contracts that are generated in the value chain (harvesters, transporters, supplies, etc.).</w:t>
      </w:r>
    </w:p>
    <w:p w14:paraId="433AA9C2" w14:textId="77777777" w:rsidR="00725BFA" w:rsidRPr="00725BFA" w:rsidRDefault="00725BFA" w:rsidP="00725BFA">
      <w:pPr>
        <w:shd w:val="clear" w:color="auto" w:fill="FFFFFF"/>
        <w:textAlignment w:val="top"/>
        <w:rPr>
          <w:rFonts w:ascii="Times New Roman" w:hAnsi="Times New Roman"/>
          <w:i/>
        </w:rPr>
      </w:pPr>
      <w:r w:rsidRPr="00725BFA">
        <w:rPr>
          <w:rFonts w:ascii="Times New Roman" w:hAnsi="Times New Roman"/>
          <w:i/>
        </w:rPr>
        <w:t>Gender Issues</w:t>
      </w:r>
    </w:p>
    <w:p w14:paraId="3C8F3D63" w14:textId="458B54D6" w:rsidR="00725BFA" w:rsidRPr="00725BFA" w:rsidRDefault="00725BFA" w:rsidP="007373F9">
      <w:pPr>
        <w:shd w:val="clear" w:color="auto" w:fill="FFFFFF"/>
        <w:jc w:val="both"/>
        <w:textAlignment w:val="top"/>
        <w:rPr>
          <w:rFonts w:ascii="Times New Roman" w:hAnsi="Times New Roman"/>
        </w:rPr>
      </w:pPr>
      <w:r w:rsidRPr="00725BFA">
        <w:rPr>
          <w:rFonts w:ascii="Times New Roman" w:hAnsi="Times New Roman"/>
        </w:rPr>
        <w:t xml:space="preserve"> In the mountainous areas of Vietnam, most of the work rela</w:t>
      </w:r>
      <w:r w:rsidR="00062849">
        <w:rPr>
          <w:rFonts w:ascii="Times New Roman" w:hAnsi="Times New Roman"/>
        </w:rPr>
        <w:t xml:space="preserve">ted to agricultural production, and </w:t>
      </w:r>
      <w:r w:rsidRPr="00725BFA">
        <w:rPr>
          <w:rFonts w:ascii="Times New Roman" w:hAnsi="Times New Roman"/>
        </w:rPr>
        <w:t>me</w:t>
      </w:r>
      <w:r w:rsidR="00062849">
        <w:rPr>
          <w:rFonts w:ascii="Times New Roman" w:hAnsi="Times New Roman"/>
        </w:rPr>
        <w:t xml:space="preserve">dicinal plant collection </w:t>
      </w:r>
      <w:r w:rsidRPr="00725BFA">
        <w:rPr>
          <w:rFonts w:ascii="Times New Roman" w:hAnsi="Times New Roman"/>
        </w:rPr>
        <w:t xml:space="preserve">and cultivation are done by </w:t>
      </w:r>
      <w:r w:rsidR="00346F7B">
        <w:rPr>
          <w:rFonts w:ascii="Times New Roman" w:hAnsi="Times New Roman"/>
        </w:rPr>
        <w:t xml:space="preserve">women of </w:t>
      </w:r>
      <w:r w:rsidR="00062849">
        <w:rPr>
          <w:rFonts w:ascii="Times New Roman" w:hAnsi="Times New Roman"/>
        </w:rPr>
        <w:t xml:space="preserve">the </w:t>
      </w:r>
      <w:r w:rsidRPr="00725BFA">
        <w:rPr>
          <w:rFonts w:ascii="Times New Roman" w:hAnsi="Times New Roman"/>
        </w:rPr>
        <w:t>ethnic minority</w:t>
      </w:r>
      <w:r w:rsidR="00346F7B">
        <w:rPr>
          <w:rFonts w:ascii="Times New Roman" w:hAnsi="Times New Roman"/>
        </w:rPr>
        <w:t xml:space="preserve"> groups</w:t>
      </w:r>
      <w:r w:rsidRPr="00725BFA">
        <w:rPr>
          <w:rFonts w:ascii="Times New Roman" w:hAnsi="Times New Roman"/>
        </w:rPr>
        <w:t xml:space="preserve">. Especially in plant care and gathering process, the women workers are often the key partners. Therefore, the success of the project will provide new opportunities for employment and income stability for the community of ethnic minority and women in particular and will contribute to improving the quality of life of the indigenous communities areas, and in particular that of the women. In the implementation of the pilots, specific attention will be focused on ensuring the active participation of women, particularly in growing and harvest of plants, product development and marketing, monitoring and evaluation of MAT provisions and community TK protection protocols, as well and the implementation of social and economic development activities and ensuring that women have an equal participation in the project activities as men. The women from the Red Dao ethnic group, in particular, are the masters and repositories of the techniques of bathing product development, including the methods for harvest of medicinal plant materials. They will continue to play this key role, and in terms of the cultivation, transportation and marketing, both men and women will be actively engaged.  During project implementation, capacity building and training would be specifically focused on ensuring that women are actively engaged in all aspects of the pilot activities.  Further, efforts would also be made to consult and engage local women organizations to improve sources of income for women and enhance their engagement these pilot programs. The strong participatory role envisaged for the ethnic minority women in the pilots will also contribute to ensuring social security in the highlands.  </w:t>
      </w:r>
    </w:p>
    <w:p w14:paraId="5E32C47F" w14:textId="77777777" w:rsidR="00725BFA" w:rsidRDefault="00725BFA" w:rsidP="007373F9">
      <w:pPr>
        <w:shd w:val="clear" w:color="auto" w:fill="FFFFFF"/>
        <w:jc w:val="both"/>
        <w:textAlignment w:val="top"/>
        <w:rPr>
          <w:rStyle w:val="hps"/>
          <w:rFonts w:ascii="Times New Roman" w:hAnsi="Times New Roman"/>
          <w:lang w:val="en"/>
        </w:rPr>
      </w:pPr>
      <w:r w:rsidRPr="00725BFA">
        <w:rPr>
          <w:rStyle w:val="hps"/>
          <w:rFonts w:ascii="Times New Roman" w:hAnsi="Times New Roman"/>
          <w:lang w:val="en"/>
        </w:rPr>
        <w:t>The model</w:t>
      </w:r>
      <w:r w:rsidRPr="00725BFA">
        <w:rPr>
          <w:rFonts w:ascii="Times New Roman" w:hAnsi="Times New Roman"/>
          <w:lang w:val="en"/>
        </w:rPr>
        <w:t xml:space="preserve"> is expected to be </w:t>
      </w:r>
      <w:r w:rsidRPr="00725BFA">
        <w:rPr>
          <w:rStyle w:val="hps"/>
          <w:rFonts w:ascii="Times New Roman" w:hAnsi="Times New Roman"/>
          <w:lang w:val="en"/>
        </w:rPr>
        <w:t>replicated</w:t>
      </w:r>
      <w:r w:rsidRPr="00725BFA">
        <w:rPr>
          <w:rFonts w:ascii="Times New Roman" w:hAnsi="Times New Roman"/>
          <w:lang w:val="en"/>
        </w:rPr>
        <w:t xml:space="preserve"> </w:t>
      </w:r>
      <w:r w:rsidRPr="00725BFA">
        <w:rPr>
          <w:rStyle w:val="hps"/>
          <w:rFonts w:ascii="Times New Roman" w:hAnsi="Times New Roman"/>
          <w:lang w:val="en"/>
        </w:rPr>
        <w:t>for speeding up</w:t>
      </w:r>
      <w:r w:rsidRPr="00725BFA">
        <w:rPr>
          <w:rFonts w:ascii="Times New Roman" w:hAnsi="Times New Roman"/>
          <w:lang w:val="en"/>
        </w:rPr>
        <w:t xml:space="preserve"> </w:t>
      </w:r>
      <w:r w:rsidRPr="00725BFA">
        <w:rPr>
          <w:rStyle w:val="hps"/>
          <w:rFonts w:ascii="Times New Roman" w:hAnsi="Times New Roman"/>
          <w:lang w:val="en"/>
        </w:rPr>
        <w:t>the</w:t>
      </w:r>
      <w:r w:rsidRPr="00725BFA">
        <w:rPr>
          <w:rFonts w:ascii="Times New Roman" w:hAnsi="Times New Roman"/>
          <w:lang w:val="en"/>
        </w:rPr>
        <w:t xml:space="preserve"> </w:t>
      </w:r>
      <w:r w:rsidRPr="00725BFA">
        <w:rPr>
          <w:rStyle w:val="hps"/>
          <w:rFonts w:ascii="Times New Roman" w:hAnsi="Times New Roman"/>
          <w:lang w:val="en"/>
        </w:rPr>
        <w:t>socio-economic</w:t>
      </w:r>
      <w:r w:rsidRPr="00725BFA">
        <w:rPr>
          <w:rFonts w:ascii="Times New Roman" w:hAnsi="Times New Roman"/>
          <w:lang w:val="en"/>
        </w:rPr>
        <w:t xml:space="preserve"> </w:t>
      </w:r>
      <w:r w:rsidRPr="00725BFA">
        <w:rPr>
          <w:rStyle w:val="hps"/>
          <w:rFonts w:ascii="Times New Roman" w:hAnsi="Times New Roman"/>
          <w:lang w:val="en"/>
        </w:rPr>
        <w:t>activities</w:t>
      </w:r>
      <w:r w:rsidRPr="00725BFA">
        <w:rPr>
          <w:rFonts w:ascii="Times New Roman" w:hAnsi="Times New Roman"/>
          <w:lang w:val="en"/>
        </w:rPr>
        <w:t xml:space="preserve"> </w:t>
      </w:r>
      <w:r w:rsidRPr="00725BFA">
        <w:rPr>
          <w:rStyle w:val="hps"/>
          <w:rFonts w:ascii="Times New Roman" w:hAnsi="Times New Roman"/>
          <w:lang w:val="en"/>
        </w:rPr>
        <w:t>related to the</w:t>
      </w:r>
      <w:r w:rsidRPr="00725BFA">
        <w:rPr>
          <w:rFonts w:ascii="Times New Roman" w:hAnsi="Times New Roman"/>
          <w:lang w:val="en"/>
        </w:rPr>
        <w:t xml:space="preserve"> </w:t>
      </w:r>
      <w:r w:rsidRPr="00725BFA">
        <w:rPr>
          <w:rStyle w:val="hps"/>
          <w:rFonts w:ascii="Times New Roman" w:hAnsi="Times New Roman"/>
          <w:lang w:val="en"/>
        </w:rPr>
        <w:t>ABS</w:t>
      </w:r>
      <w:r w:rsidRPr="00725BFA">
        <w:rPr>
          <w:rFonts w:ascii="Times New Roman" w:hAnsi="Times New Roman"/>
          <w:lang w:val="en"/>
        </w:rPr>
        <w:t xml:space="preserve"> </w:t>
      </w:r>
      <w:r w:rsidRPr="00725BFA">
        <w:rPr>
          <w:rStyle w:val="hps"/>
          <w:rFonts w:ascii="Times New Roman" w:hAnsi="Times New Roman"/>
          <w:lang w:val="en"/>
        </w:rPr>
        <w:t>to</w:t>
      </w:r>
      <w:r w:rsidRPr="00725BFA">
        <w:rPr>
          <w:rFonts w:ascii="Times New Roman" w:hAnsi="Times New Roman"/>
          <w:lang w:val="en"/>
        </w:rPr>
        <w:t xml:space="preserve"> </w:t>
      </w:r>
      <w:r w:rsidRPr="00725BFA">
        <w:rPr>
          <w:rStyle w:val="hps"/>
          <w:rFonts w:ascii="Times New Roman" w:hAnsi="Times New Roman"/>
          <w:lang w:val="en"/>
        </w:rPr>
        <w:t>promote the value</w:t>
      </w:r>
      <w:r w:rsidRPr="00725BFA">
        <w:rPr>
          <w:rFonts w:ascii="Times New Roman" w:hAnsi="Times New Roman"/>
          <w:lang w:val="en"/>
        </w:rPr>
        <w:t xml:space="preserve"> </w:t>
      </w:r>
      <w:r w:rsidRPr="00725BFA">
        <w:rPr>
          <w:rStyle w:val="hps"/>
          <w:rFonts w:ascii="Times New Roman" w:hAnsi="Times New Roman"/>
          <w:lang w:val="en"/>
        </w:rPr>
        <w:t>of</w:t>
      </w:r>
      <w:r w:rsidRPr="00725BFA">
        <w:rPr>
          <w:rFonts w:ascii="Times New Roman" w:hAnsi="Times New Roman"/>
          <w:lang w:val="en"/>
        </w:rPr>
        <w:t xml:space="preserve"> </w:t>
      </w:r>
      <w:r w:rsidRPr="00725BFA">
        <w:rPr>
          <w:rStyle w:val="hps"/>
          <w:rFonts w:ascii="Times New Roman" w:hAnsi="Times New Roman"/>
          <w:lang w:val="en"/>
        </w:rPr>
        <w:t>genetic resources</w:t>
      </w:r>
      <w:r w:rsidRPr="00725BFA">
        <w:rPr>
          <w:rFonts w:ascii="Times New Roman" w:hAnsi="Times New Roman"/>
          <w:lang w:val="en"/>
        </w:rPr>
        <w:t xml:space="preserve">, </w:t>
      </w:r>
      <w:r w:rsidRPr="00725BFA">
        <w:rPr>
          <w:rStyle w:val="hps"/>
          <w:rFonts w:ascii="Times New Roman" w:hAnsi="Times New Roman"/>
          <w:lang w:val="en"/>
        </w:rPr>
        <w:t>the better implementation of</w:t>
      </w:r>
      <w:r w:rsidRPr="00725BFA">
        <w:rPr>
          <w:rFonts w:ascii="Times New Roman" w:hAnsi="Times New Roman"/>
          <w:lang w:val="en"/>
        </w:rPr>
        <w:t xml:space="preserve">, </w:t>
      </w:r>
      <w:r w:rsidRPr="00725BFA">
        <w:rPr>
          <w:rStyle w:val="hps"/>
          <w:rFonts w:ascii="Times New Roman" w:hAnsi="Times New Roman"/>
          <w:lang w:val="en"/>
        </w:rPr>
        <w:t>contribute to improving</w:t>
      </w:r>
      <w:r w:rsidRPr="00725BFA">
        <w:rPr>
          <w:rFonts w:ascii="Times New Roman" w:hAnsi="Times New Roman"/>
          <w:lang w:val="en"/>
        </w:rPr>
        <w:t xml:space="preserve"> </w:t>
      </w:r>
      <w:r w:rsidRPr="00725BFA">
        <w:rPr>
          <w:rStyle w:val="hps"/>
          <w:rFonts w:ascii="Times New Roman" w:hAnsi="Times New Roman"/>
          <w:lang w:val="en"/>
        </w:rPr>
        <w:t>the livelihoods</w:t>
      </w:r>
      <w:r w:rsidRPr="00725BFA">
        <w:rPr>
          <w:rFonts w:ascii="Times New Roman" w:hAnsi="Times New Roman"/>
          <w:lang w:val="en"/>
        </w:rPr>
        <w:t xml:space="preserve"> </w:t>
      </w:r>
      <w:r w:rsidRPr="00725BFA">
        <w:rPr>
          <w:rStyle w:val="hps"/>
          <w:rFonts w:ascii="Times New Roman" w:hAnsi="Times New Roman"/>
          <w:lang w:val="en"/>
        </w:rPr>
        <w:t>of the community</w:t>
      </w:r>
      <w:r w:rsidRPr="00725BFA">
        <w:rPr>
          <w:rFonts w:ascii="Times New Roman" w:hAnsi="Times New Roman"/>
          <w:lang w:val="en"/>
        </w:rPr>
        <w:t xml:space="preserve">, </w:t>
      </w:r>
      <w:r w:rsidRPr="00725BFA">
        <w:rPr>
          <w:rStyle w:val="hps"/>
          <w:rFonts w:ascii="Times New Roman" w:hAnsi="Times New Roman"/>
          <w:lang w:val="en"/>
        </w:rPr>
        <w:t>while preserving</w:t>
      </w:r>
      <w:r w:rsidRPr="00725BFA">
        <w:rPr>
          <w:rFonts w:ascii="Times New Roman" w:hAnsi="Times New Roman"/>
          <w:lang w:val="en"/>
        </w:rPr>
        <w:t xml:space="preserve"> traditional knowledge </w:t>
      </w:r>
      <w:r w:rsidRPr="00725BFA">
        <w:rPr>
          <w:rStyle w:val="hps"/>
          <w:rFonts w:ascii="Times New Roman" w:hAnsi="Times New Roman"/>
          <w:lang w:val="en"/>
        </w:rPr>
        <w:t>associated with</w:t>
      </w:r>
      <w:r w:rsidRPr="00725BFA">
        <w:rPr>
          <w:rFonts w:ascii="Times New Roman" w:hAnsi="Times New Roman"/>
          <w:lang w:val="en"/>
        </w:rPr>
        <w:t xml:space="preserve"> </w:t>
      </w:r>
      <w:r w:rsidRPr="00725BFA">
        <w:rPr>
          <w:rStyle w:val="hps"/>
          <w:rFonts w:ascii="Times New Roman" w:hAnsi="Times New Roman"/>
          <w:lang w:val="en"/>
        </w:rPr>
        <w:t>genetic resources</w:t>
      </w:r>
      <w:r w:rsidRPr="00725BFA">
        <w:rPr>
          <w:rFonts w:ascii="Times New Roman" w:hAnsi="Times New Roman"/>
          <w:lang w:val="en"/>
        </w:rPr>
        <w:t xml:space="preserve"> </w:t>
      </w:r>
      <w:r w:rsidRPr="00725BFA">
        <w:rPr>
          <w:rStyle w:val="hps"/>
          <w:rFonts w:ascii="Times New Roman" w:hAnsi="Times New Roman"/>
          <w:lang w:val="en"/>
        </w:rPr>
        <w:t>protection</w:t>
      </w:r>
      <w:r w:rsidRPr="00725BFA">
        <w:rPr>
          <w:rFonts w:ascii="Times New Roman" w:hAnsi="Times New Roman"/>
          <w:lang w:val="en"/>
        </w:rPr>
        <w:t xml:space="preserve"> </w:t>
      </w:r>
      <w:r w:rsidRPr="00725BFA">
        <w:rPr>
          <w:rStyle w:val="hps"/>
          <w:rFonts w:ascii="Times New Roman" w:hAnsi="Times New Roman"/>
          <w:lang w:val="en"/>
        </w:rPr>
        <w:t>and</w:t>
      </w:r>
      <w:r w:rsidRPr="00725BFA">
        <w:rPr>
          <w:rFonts w:ascii="Times New Roman" w:hAnsi="Times New Roman"/>
          <w:lang w:val="en"/>
        </w:rPr>
        <w:t xml:space="preserve"> </w:t>
      </w:r>
      <w:r w:rsidRPr="00725BFA">
        <w:rPr>
          <w:rStyle w:val="hps"/>
          <w:rFonts w:ascii="Times New Roman" w:hAnsi="Times New Roman"/>
          <w:lang w:val="en"/>
        </w:rPr>
        <w:t>conservation</w:t>
      </w:r>
      <w:r w:rsidRPr="00725BFA">
        <w:rPr>
          <w:rFonts w:ascii="Times New Roman" w:hAnsi="Times New Roman"/>
          <w:lang w:val="en"/>
        </w:rPr>
        <w:t xml:space="preserve"> </w:t>
      </w:r>
      <w:r w:rsidRPr="00725BFA">
        <w:rPr>
          <w:rStyle w:val="hps"/>
          <w:rFonts w:ascii="Times New Roman" w:hAnsi="Times New Roman"/>
          <w:lang w:val="en"/>
        </w:rPr>
        <w:t>of biodiversity</w:t>
      </w:r>
      <w:r w:rsidRPr="00725BFA">
        <w:rPr>
          <w:rFonts w:ascii="Times New Roman" w:hAnsi="Times New Roman"/>
          <w:lang w:val="en"/>
        </w:rPr>
        <w:t xml:space="preserve"> </w:t>
      </w:r>
      <w:r w:rsidRPr="00725BFA">
        <w:rPr>
          <w:rStyle w:val="hps"/>
          <w:rFonts w:ascii="Times New Roman" w:hAnsi="Times New Roman"/>
          <w:lang w:val="en"/>
        </w:rPr>
        <w:t>of the</w:t>
      </w:r>
      <w:r w:rsidRPr="00725BFA">
        <w:rPr>
          <w:rFonts w:ascii="Times New Roman" w:hAnsi="Times New Roman"/>
          <w:lang w:val="en"/>
        </w:rPr>
        <w:t xml:space="preserve"> </w:t>
      </w:r>
      <w:r w:rsidRPr="00725BFA">
        <w:rPr>
          <w:rStyle w:val="hps"/>
          <w:rFonts w:ascii="Times New Roman" w:hAnsi="Times New Roman"/>
          <w:lang w:val="en"/>
        </w:rPr>
        <w:t>region</w:t>
      </w:r>
      <w:r>
        <w:rPr>
          <w:rStyle w:val="hps"/>
          <w:rFonts w:ascii="Times New Roman" w:hAnsi="Times New Roman"/>
          <w:lang w:val="en"/>
        </w:rPr>
        <w:t>.</w:t>
      </w:r>
    </w:p>
    <w:p w14:paraId="5CA92B8E" w14:textId="77777777" w:rsidR="00725BFA" w:rsidRDefault="00725BFA" w:rsidP="00725BFA">
      <w:pPr>
        <w:shd w:val="clear" w:color="auto" w:fill="FFFFFF"/>
        <w:textAlignment w:val="top"/>
        <w:rPr>
          <w:rFonts w:ascii="Times New Roman" w:eastAsia="Times New Roman" w:hAnsi="Times New Roman"/>
          <w:caps/>
        </w:rPr>
      </w:pPr>
      <w:r w:rsidRPr="0035107A">
        <w:rPr>
          <w:rFonts w:ascii="Times New Roman" w:eastAsia="Times New Roman" w:hAnsi="Times New Roman"/>
        </w:rPr>
        <w:t>B.3.</w:t>
      </w:r>
      <w:r w:rsidRPr="0035107A">
        <w:rPr>
          <w:rFonts w:ascii="Times New Roman Bold" w:eastAsia="Times New Roman" w:hAnsi="Times New Roman Bold"/>
          <w:b/>
          <w:smallCaps/>
        </w:rPr>
        <w:t xml:space="preserve"> </w:t>
      </w:r>
      <w:r w:rsidRPr="0035107A">
        <w:rPr>
          <w:rFonts w:ascii="Times New Roman" w:eastAsia="Times New Roman" w:hAnsi="Times New Roman Bold"/>
        </w:rPr>
        <w:t>Explain how cost-effectiveness is reflected in the project design</w:t>
      </w:r>
      <w:r w:rsidRPr="0035107A">
        <w:rPr>
          <w:rFonts w:ascii="Times New Roman" w:eastAsia="Times New Roman" w:hAnsi="Times New Roman"/>
        </w:rPr>
        <w:t xml:space="preserve">: </w:t>
      </w:r>
      <w:r w:rsidRPr="0035107A">
        <w:rPr>
          <w:rFonts w:ascii="Times New Roman" w:eastAsia="Times New Roman" w:hAnsi="Times New Roman"/>
          <w:caps/>
        </w:rPr>
        <w:t xml:space="preserve"> </w:t>
      </w:r>
    </w:p>
    <w:p w14:paraId="60F8C43F" w14:textId="77777777" w:rsidR="00725BFA" w:rsidRPr="00725BFA" w:rsidRDefault="00725BFA" w:rsidP="007373F9">
      <w:pPr>
        <w:jc w:val="both"/>
        <w:rPr>
          <w:rFonts w:ascii="Times New Roman" w:hAnsi="Times New Roman"/>
        </w:rPr>
      </w:pPr>
      <w:r w:rsidRPr="00725BFA">
        <w:rPr>
          <w:rFonts w:ascii="Times New Roman" w:hAnsi="Times New Roman"/>
        </w:rPr>
        <w:t xml:space="preserve">The premise of the project is based on cost efficiency.  Removing the barriers to the ABS in genetic resources and associated traditional knowledge as discussed in previous sections of this document that currently impede the sustainable and efficient conservation of genetic resources will increase the conservation dividend of the resources and provide a real incentive for local communities to engage in sustainable management and conservation of the resource.  Further, the financial mechanism to channel and reinvest proceeds from ABS agreements will contribute to sustainable and cost-effective use of biological resources as well as safeguarding Viet Nam’s biological resources and its genetic diversity from exploitation by commercial industry, and the improved management and sustainable use of genetic resources and biodiversity in general. With the activities at community pilots, the </w:t>
      </w:r>
      <w:r w:rsidRPr="00725BFA">
        <w:rPr>
          <w:rFonts w:ascii="Times New Roman" w:hAnsi="Times New Roman"/>
          <w:i/>
        </w:rPr>
        <w:t>in situ</w:t>
      </w:r>
      <w:r w:rsidRPr="00725BFA">
        <w:rPr>
          <w:rFonts w:ascii="Times New Roman" w:hAnsi="Times New Roman"/>
        </w:rPr>
        <w:t xml:space="preserve"> and </w:t>
      </w:r>
      <w:r w:rsidRPr="00725BFA">
        <w:rPr>
          <w:rFonts w:ascii="Times New Roman" w:hAnsi="Times New Roman"/>
          <w:i/>
        </w:rPr>
        <w:t>ex situ</w:t>
      </w:r>
      <w:r w:rsidRPr="00725BFA">
        <w:rPr>
          <w:rFonts w:ascii="Times New Roman" w:hAnsi="Times New Roman"/>
        </w:rPr>
        <w:t xml:space="preserve"> conservation measures in place to ensure security of concerned species in pilot sites.</w:t>
      </w:r>
    </w:p>
    <w:p w14:paraId="428D80AD" w14:textId="77777777" w:rsidR="00725BFA" w:rsidRPr="00725BFA" w:rsidRDefault="00725BFA" w:rsidP="007373F9">
      <w:pPr>
        <w:jc w:val="both"/>
        <w:rPr>
          <w:rFonts w:ascii="Times New Roman" w:hAnsi="Times New Roman"/>
        </w:rPr>
      </w:pPr>
      <w:r w:rsidRPr="00725BFA">
        <w:rPr>
          <w:rFonts w:ascii="Times New Roman" w:hAnsi="Times New Roman"/>
        </w:rPr>
        <w:t>The participation of traditional communities at Sa Pa district in Viet Nam will be a cost-effective measure, as it builds on on-going programs. There are two elements that optimize cost effectiveness. In the first place, it builds on a previous investment and a social and economic process to make a minimum investment that achieves financial, social, institutional and environmental sustainability in the use of the genetic resource and the distribution of benefits through the value chain. Secondly, the project promotes a joint public/private initiative, which permits informed, coordinated and realistic work on the development of new standards and capacity building in the Viet Nam government. With clear regulations and a success story of the sale of genetic resources, it is hoped that this project will stimulate more private investments in bio-prospecting and lead to future benefits for other communities and ecosystems.</w:t>
      </w:r>
    </w:p>
    <w:p w14:paraId="498E33E1" w14:textId="066340EF" w:rsidR="00725BFA" w:rsidRPr="00725BFA" w:rsidRDefault="00725BFA" w:rsidP="007A51F0">
      <w:pPr>
        <w:jc w:val="both"/>
        <w:rPr>
          <w:rFonts w:ascii="Times New Roman" w:hAnsi="Times New Roman"/>
        </w:rPr>
      </w:pPr>
      <w:r w:rsidRPr="00725BFA">
        <w:rPr>
          <w:rFonts w:ascii="Times New Roman" w:hAnsi="Times New Roman"/>
        </w:rPr>
        <w:t>Cost-effectiveness will also be achieved by the intent of the project to provide the legal, institutional and technical systems that would enable the replication of the pilots on a wider scale in the country, so as to provide a broader system for equitable benefit sharing of revenues from genetic resources amongst the local communities. The products and outcomes of the pilots may be replicated in two ways, namely first by applying the lessons learned regarding processes, consultations and benefit-sharing to other genetic resources and value chains through capacity building, legislative proposals and methodological guides and manuals, and second by e</w:t>
      </w:r>
      <w:r w:rsidRPr="00725BFA">
        <w:rPr>
          <w:rFonts w:ascii="Times New Roman" w:hAnsi="Times New Roman"/>
          <w:lang w:eastAsia="ja-JP"/>
        </w:rPr>
        <w:t xml:space="preserve">xpanding the cultivation areas of </w:t>
      </w:r>
      <w:r w:rsidRPr="00725BFA">
        <w:rPr>
          <w:rFonts w:ascii="Times New Roman" w:hAnsi="Times New Roman"/>
          <w:color w:val="000000"/>
          <w:lang w:eastAsia="ja-JP"/>
        </w:rPr>
        <w:t xml:space="preserve">selected indigenous medicinal plants </w:t>
      </w:r>
      <w:r w:rsidR="00346F7B">
        <w:rPr>
          <w:rFonts w:ascii="Times New Roman" w:hAnsi="Times New Roman"/>
          <w:lang w:eastAsia="ja-JP"/>
        </w:rPr>
        <w:t>so that communities of</w:t>
      </w:r>
      <w:r w:rsidRPr="00725BFA">
        <w:rPr>
          <w:rFonts w:ascii="Times New Roman" w:hAnsi="Times New Roman"/>
          <w:lang w:eastAsia="ja-JP"/>
        </w:rPr>
        <w:t xml:space="preserve"> Sa Pa district become providers of the indigenous biological resource, will contribute increasing income to poor farmers in mountainous. </w:t>
      </w:r>
    </w:p>
    <w:p w14:paraId="6F692011" w14:textId="77777777" w:rsidR="00725BFA" w:rsidRPr="00725BFA" w:rsidRDefault="00725BFA" w:rsidP="007373F9">
      <w:pPr>
        <w:spacing w:after="0"/>
        <w:jc w:val="both"/>
        <w:rPr>
          <w:rFonts w:ascii="Times New Roman" w:hAnsi="Times New Roman"/>
        </w:rPr>
      </w:pPr>
      <w:r w:rsidRPr="00725BFA">
        <w:rPr>
          <w:rFonts w:ascii="Times New Roman" w:hAnsi="Times New Roman"/>
        </w:rPr>
        <w:t>As alternatives to the development of new derivative products and capacity building, the following were considered in the cost-effectiveness analysis: (a) if there is no project investment, private investment would slowly continue in an attempt to commercialize a derivative product. The slow development of an investment which does not bring dividends would also be affected by the lack of clarity in the regulations and the ignorance of the government staff regarding appropriate and efficient procedures for the management of permits, licenses and contracts. The disappointment of local communities because of unmet expectations of profit would increase, and the process would be at risk of failure; the communities would then consider themselves free to continue and increase the extraction of genetic resources, increasing deforestation. Failure to investment in this project would generate economic, social and environmental losses, and (b) capacity building in the Government without private sector support is not a sustainable option. Despite the fact that the public sector has complete authority to regulate the use of biological resources and is the owner of the benefits derived from the access to genetic resources, it does not have the capacity to stimulate research, development and sale of derived products. Investment in the education of government staff and the creation of new regulations would not have any effect on the generation of economic benefits from genetic resources or of community profits through the value chain. Supporting capacity building in the government without providing a situation in which to use the capacity would create a liability in the investment.</w:t>
      </w:r>
    </w:p>
    <w:p w14:paraId="2F002A82" w14:textId="77777777" w:rsidR="00725BFA" w:rsidRPr="00725BFA" w:rsidRDefault="00725BFA" w:rsidP="005F6142">
      <w:pPr>
        <w:shd w:val="clear" w:color="auto" w:fill="FFFFFF"/>
        <w:spacing w:after="0"/>
        <w:textAlignment w:val="top"/>
        <w:rPr>
          <w:rFonts w:ascii="Times New Roman" w:hAnsi="Times New Roman"/>
        </w:rPr>
      </w:pPr>
    </w:p>
    <w:p w14:paraId="346B7A4B" w14:textId="77777777" w:rsidR="0035107A" w:rsidRPr="007D0EF7" w:rsidRDefault="0035107A" w:rsidP="00591870">
      <w:pPr>
        <w:rPr>
          <w:rFonts w:ascii="Times New Roman" w:hAnsi="Times New Roman"/>
        </w:rPr>
      </w:pPr>
      <w:r w:rsidRPr="007D0EF7">
        <w:rPr>
          <w:rFonts w:ascii="Times New Roman" w:eastAsia="Times New Roman" w:hAnsi="Times New Roman"/>
          <w:b/>
          <w:caps/>
          <w:u w:val="single"/>
          <w:lang w:val="x-none" w:eastAsia="x-none"/>
        </w:rPr>
        <w:t>C.  describe the budgeted m &amp;e plan</w:t>
      </w:r>
      <w:r w:rsidRPr="007D0EF7">
        <w:rPr>
          <w:rFonts w:ascii="Times New Roman" w:eastAsia="Times New Roman" w:hAnsi="Times New Roman"/>
          <w:b/>
          <w:smallCaps/>
          <w:lang w:val="x-none" w:eastAsia="x-none"/>
        </w:rPr>
        <w:t>:</w:t>
      </w:r>
      <w:r w:rsidRPr="007D0EF7">
        <w:rPr>
          <w:rFonts w:ascii="Times New Roman" w:eastAsia="Times New Roman" w:hAnsi="Times New Roman"/>
          <w:b/>
          <w:caps/>
          <w:lang w:val="x-none" w:eastAsia="x-none"/>
        </w:rPr>
        <w:t xml:space="preserve">  </w:t>
      </w:r>
    </w:p>
    <w:p w14:paraId="1A3F6A83" w14:textId="77777777" w:rsidR="00B32656" w:rsidRPr="00B32656" w:rsidRDefault="00B32656" w:rsidP="00B32656">
      <w:pPr>
        <w:spacing w:after="0"/>
        <w:rPr>
          <w:rFonts w:ascii="Times New Roman" w:hAnsi="Times New Roman"/>
        </w:rPr>
      </w:pPr>
      <w:r w:rsidRPr="00B32656">
        <w:rPr>
          <w:rFonts w:ascii="Times New Roman" w:hAnsi="Times New Roman"/>
        </w:rPr>
        <w:t xml:space="preserve">The project will be monitored through the following M&amp; E activities.  The M&amp; E budget is provided in the table below.  </w:t>
      </w:r>
    </w:p>
    <w:p w14:paraId="0DE5E036" w14:textId="77777777" w:rsidR="00B32656" w:rsidRPr="00B32656" w:rsidRDefault="00B32656" w:rsidP="00B32656">
      <w:pPr>
        <w:spacing w:before="240"/>
        <w:rPr>
          <w:rFonts w:ascii="Times New Roman" w:hAnsi="Times New Roman"/>
          <w:b/>
          <w:u w:val="single"/>
        </w:rPr>
      </w:pPr>
      <w:r w:rsidRPr="00B32656">
        <w:rPr>
          <w:rFonts w:ascii="Times New Roman" w:hAnsi="Times New Roman"/>
          <w:b/>
        </w:rPr>
        <w:t>Project start:</w:t>
      </w:r>
      <w:r w:rsidRPr="00B32656">
        <w:rPr>
          <w:rFonts w:ascii="Times New Roman" w:hAnsi="Times New Roman"/>
        </w:rPr>
        <w:t xml:space="preserve">  </w:t>
      </w:r>
    </w:p>
    <w:p w14:paraId="46D72912" w14:textId="77777777" w:rsidR="00B32656" w:rsidRPr="00B32656" w:rsidRDefault="00B32656" w:rsidP="00B32656">
      <w:pPr>
        <w:pStyle w:val="ParaCharChar"/>
        <w:spacing w:line="276" w:lineRule="auto"/>
        <w:jc w:val="both"/>
        <w:rPr>
          <w:rFonts w:ascii="Times New Roman" w:hAnsi="Times New Roman" w:cs="Times New Roman"/>
          <w:sz w:val="22"/>
          <w:szCs w:val="22"/>
        </w:rPr>
      </w:pPr>
      <w:r w:rsidRPr="00B32656">
        <w:rPr>
          <w:rFonts w:ascii="Times New Roman" w:hAnsi="Times New Roman" w:cs="Times New Roman"/>
          <w:sz w:val="22"/>
          <w:szCs w:val="22"/>
        </w:rPr>
        <w:t xml:space="preserve">A Project Inception Workshop will be held </w:t>
      </w:r>
      <w:r w:rsidRPr="00B32656">
        <w:rPr>
          <w:rFonts w:ascii="Times New Roman" w:hAnsi="Times New Roman" w:cs="Times New Roman"/>
          <w:sz w:val="22"/>
          <w:szCs w:val="22"/>
          <w:u w:val="single"/>
        </w:rPr>
        <w:t>within the first 2 months</w:t>
      </w:r>
      <w:r w:rsidRPr="00B32656">
        <w:rPr>
          <w:rFonts w:ascii="Times New Roman" w:hAnsi="Times New Roman" w:cs="Times New Roman"/>
          <w:sz w:val="22"/>
          <w:szCs w:val="22"/>
        </w:rPr>
        <w:t xml:space="preserve"> of project start with those with assigned roles in the project organization structure, UNDP country office and where appropriate/feasible regional technical policy and program advisors as well as other stakeholders.  The Inception Workshop is crucial to building ownership for the project results and to plan the first year annual work plan. </w:t>
      </w:r>
    </w:p>
    <w:p w14:paraId="474F6CE2" w14:textId="77777777" w:rsidR="00B32656" w:rsidRPr="00B32656" w:rsidRDefault="00B32656" w:rsidP="00B32656">
      <w:pPr>
        <w:pStyle w:val="ParaCharChar"/>
        <w:spacing w:line="276" w:lineRule="auto"/>
        <w:jc w:val="both"/>
        <w:rPr>
          <w:rFonts w:ascii="Times New Roman" w:hAnsi="Times New Roman" w:cs="Times New Roman"/>
          <w:sz w:val="22"/>
          <w:szCs w:val="22"/>
        </w:rPr>
      </w:pPr>
      <w:r w:rsidRPr="00B32656">
        <w:rPr>
          <w:rFonts w:ascii="Times New Roman" w:hAnsi="Times New Roman" w:cs="Times New Roman"/>
          <w:sz w:val="22"/>
          <w:szCs w:val="22"/>
        </w:rPr>
        <w:t xml:space="preserve"> </w:t>
      </w:r>
    </w:p>
    <w:p w14:paraId="4D10EFAB" w14:textId="77777777" w:rsidR="00B32656" w:rsidRPr="00B32656" w:rsidRDefault="00B32656" w:rsidP="00B3265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rFonts w:ascii="Times New Roman" w:hAnsi="Times New Roman"/>
        </w:rPr>
      </w:pPr>
      <w:r w:rsidRPr="00B32656">
        <w:rPr>
          <w:rFonts w:ascii="Times New Roman" w:hAnsi="Times New Roman"/>
        </w:rPr>
        <w:t>The Inception Workshop should address a number of key issues including:</w:t>
      </w:r>
    </w:p>
    <w:p w14:paraId="1DC75D99" w14:textId="77777777" w:rsidR="00B32656" w:rsidRPr="00B32656" w:rsidRDefault="00B32656" w:rsidP="00DE7E59">
      <w:pPr>
        <w:numPr>
          <w:ilvl w:val="0"/>
          <w:numId w:val="16"/>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jc w:val="both"/>
        <w:rPr>
          <w:rFonts w:ascii="Times New Roman" w:hAnsi="Times New Roman"/>
        </w:rPr>
      </w:pPr>
      <w:r w:rsidRPr="00B32656">
        <w:rPr>
          <w:rFonts w:ascii="Times New Roman" w:hAnsi="Times New Roman"/>
        </w:rPr>
        <w:t>Assist all partners to fully understand and take ownership of the project.  Detail the roles, support services and complementary responsibilities of UNDP CO and BCA staff vis à vis the project team.  Discuss the roles, functions, and responsibilities within the project's decision-making structures, including reporting and communication lines, and conflict resolution mechanisms.  The Terms of Reference for project staff will be discussed again as needed.</w:t>
      </w:r>
    </w:p>
    <w:p w14:paraId="045E6E55" w14:textId="77777777" w:rsidR="00B32656" w:rsidRPr="00B32656" w:rsidRDefault="00B32656" w:rsidP="00DE7E59">
      <w:pPr>
        <w:numPr>
          <w:ilvl w:val="0"/>
          <w:numId w:val="16"/>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jc w:val="both"/>
        <w:rPr>
          <w:rFonts w:ascii="Times New Roman" w:hAnsi="Times New Roman"/>
        </w:rPr>
      </w:pPr>
      <w:r w:rsidRPr="00B32656">
        <w:rPr>
          <w:rFonts w:ascii="Times New Roman" w:hAnsi="Times New Roman"/>
        </w:rPr>
        <w:t xml:space="preserve">Based on the project results framework, finalize the first annual work plan.  Review and agree on the indicators, targets and their means of verification, and recheck assumptions and risks.  </w:t>
      </w:r>
    </w:p>
    <w:p w14:paraId="35BB6BC0" w14:textId="77777777" w:rsidR="00B32656" w:rsidRPr="00B32656" w:rsidRDefault="00B32656" w:rsidP="00DE7E59">
      <w:pPr>
        <w:numPr>
          <w:ilvl w:val="0"/>
          <w:numId w:val="16"/>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jc w:val="both"/>
        <w:rPr>
          <w:rFonts w:ascii="Times New Roman" w:hAnsi="Times New Roman"/>
        </w:rPr>
      </w:pPr>
      <w:r w:rsidRPr="00B32656">
        <w:rPr>
          <w:rFonts w:ascii="Times New Roman" w:hAnsi="Times New Roman"/>
        </w:rPr>
        <w:t xml:space="preserve">Provide a detailed overview of reporting, monitoring and evaluation (M&amp;E) requirements.  The Monitoring and Evaluation work plan and budget should be agreed and scheduled. </w:t>
      </w:r>
    </w:p>
    <w:p w14:paraId="7221796B" w14:textId="77777777" w:rsidR="00B32656" w:rsidRPr="00B32656" w:rsidRDefault="00B32656" w:rsidP="00DE7E59">
      <w:pPr>
        <w:numPr>
          <w:ilvl w:val="0"/>
          <w:numId w:val="16"/>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jc w:val="both"/>
        <w:rPr>
          <w:rFonts w:ascii="Times New Roman" w:hAnsi="Times New Roman"/>
        </w:rPr>
      </w:pPr>
      <w:r w:rsidRPr="00B32656">
        <w:rPr>
          <w:rFonts w:ascii="Times New Roman" w:hAnsi="Times New Roman"/>
        </w:rPr>
        <w:t>Discuss financial reporting procedures and obligations, and arrangements for annual audit.</w:t>
      </w:r>
    </w:p>
    <w:p w14:paraId="093BE174" w14:textId="77777777" w:rsidR="00B32656" w:rsidRPr="00B32656" w:rsidRDefault="00B32656" w:rsidP="00DE7E59">
      <w:pPr>
        <w:numPr>
          <w:ilvl w:val="0"/>
          <w:numId w:val="16"/>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jc w:val="both"/>
        <w:rPr>
          <w:rFonts w:ascii="Times New Roman" w:hAnsi="Times New Roman"/>
        </w:rPr>
      </w:pPr>
      <w:r w:rsidRPr="00B32656">
        <w:rPr>
          <w:rFonts w:ascii="Times New Roman" w:hAnsi="Times New Roman"/>
        </w:rPr>
        <w:t>Plan and schedule Project Board meetings.  Roles and respons</w:t>
      </w:r>
      <w:r w:rsidR="007A51F0">
        <w:rPr>
          <w:rFonts w:ascii="Times New Roman" w:hAnsi="Times New Roman"/>
        </w:rPr>
        <w:t>ibilities of all project organiz</w:t>
      </w:r>
      <w:r w:rsidRPr="00B32656">
        <w:rPr>
          <w:rFonts w:ascii="Times New Roman" w:hAnsi="Times New Roman"/>
        </w:rPr>
        <w:t xml:space="preserve">ation structures should be clarified and meetings planned.  The first Project Board meeting should be held </w:t>
      </w:r>
      <w:r w:rsidRPr="00B32656">
        <w:rPr>
          <w:rFonts w:ascii="Times New Roman" w:hAnsi="Times New Roman"/>
          <w:u w:val="single"/>
        </w:rPr>
        <w:t>within the first 12 months</w:t>
      </w:r>
      <w:r w:rsidRPr="00B32656">
        <w:rPr>
          <w:rFonts w:ascii="Times New Roman" w:hAnsi="Times New Roman"/>
        </w:rPr>
        <w:t xml:space="preserve"> following the inception workshop.</w:t>
      </w:r>
    </w:p>
    <w:p w14:paraId="5944E20D" w14:textId="77777777" w:rsidR="00B32656" w:rsidRPr="00B32656" w:rsidRDefault="00B32656" w:rsidP="00B32656">
      <w:pPr>
        <w:rPr>
          <w:rFonts w:ascii="Times New Roman" w:hAnsi="Times New Roman"/>
        </w:rPr>
      </w:pPr>
    </w:p>
    <w:p w14:paraId="42A0EE6E" w14:textId="77777777" w:rsidR="00B32656" w:rsidRPr="00B32656" w:rsidRDefault="00B32656" w:rsidP="00B32656">
      <w:pPr>
        <w:rPr>
          <w:rFonts w:ascii="Times New Roman" w:hAnsi="Times New Roman"/>
          <w:b/>
        </w:rPr>
      </w:pPr>
      <w:r w:rsidRPr="00B32656">
        <w:rPr>
          <w:rFonts w:ascii="Times New Roman" w:hAnsi="Times New Roman"/>
        </w:rPr>
        <w:t xml:space="preserve">An </w:t>
      </w:r>
      <w:r w:rsidRPr="00B32656">
        <w:rPr>
          <w:rFonts w:ascii="Times New Roman" w:hAnsi="Times New Roman"/>
          <w:u w:val="single"/>
        </w:rPr>
        <w:t>Inception Workshop</w:t>
      </w:r>
      <w:r w:rsidRPr="00B32656">
        <w:rPr>
          <w:rFonts w:ascii="Times New Roman" w:hAnsi="Times New Roman"/>
        </w:rPr>
        <w:t xml:space="preserve"> report is a key reference document and must be prepared and shared with participants to formalize various agreements and plans decided during the meeting.  </w:t>
      </w:r>
    </w:p>
    <w:p w14:paraId="32E7C668" w14:textId="77777777" w:rsidR="00B32656" w:rsidRPr="00B32656" w:rsidRDefault="00B32656" w:rsidP="00B32656">
      <w:pPr>
        <w:rPr>
          <w:rFonts w:ascii="Times New Roman" w:hAnsi="Times New Roman"/>
          <w:b/>
        </w:rPr>
      </w:pPr>
      <w:r w:rsidRPr="00B32656">
        <w:rPr>
          <w:rFonts w:ascii="Times New Roman" w:hAnsi="Times New Roman"/>
          <w:b/>
        </w:rPr>
        <w:t>Quarterly:</w:t>
      </w:r>
    </w:p>
    <w:p w14:paraId="00B35276" w14:textId="77777777" w:rsidR="00B32656" w:rsidRPr="00B32656" w:rsidRDefault="00B32656" w:rsidP="00DE7E59">
      <w:pPr>
        <w:pStyle w:val="Bullets"/>
        <w:numPr>
          <w:ilvl w:val="0"/>
          <w:numId w:val="17"/>
        </w:numPr>
        <w:spacing w:after="120" w:line="276" w:lineRule="auto"/>
        <w:jc w:val="both"/>
        <w:rPr>
          <w:rFonts w:cs="Times New Roman"/>
        </w:rPr>
      </w:pPr>
      <w:r w:rsidRPr="00B32656">
        <w:rPr>
          <w:rFonts w:cs="Times New Roman"/>
        </w:rPr>
        <w:t>Progress made shall be monitored in the UNDP Enhanced Results Based Managment Platform.</w:t>
      </w:r>
    </w:p>
    <w:p w14:paraId="7A6F21B3" w14:textId="77777777" w:rsidR="00B32656" w:rsidRPr="00B32656" w:rsidRDefault="00B32656" w:rsidP="00DE7E59">
      <w:pPr>
        <w:pStyle w:val="Bullets"/>
        <w:numPr>
          <w:ilvl w:val="0"/>
          <w:numId w:val="17"/>
        </w:numPr>
        <w:spacing w:after="120" w:line="276" w:lineRule="auto"/>
        <w:jc w:val="both"/>
        <w:rPr>
          <w:rFonts w:cs="Times New Roman"/>
        </w:rPr>
      </w:pPr>
      <w:r w:rsidRPr="00B32656">
        <w:rPr>
          <w:rFonts w:cs="Times New Roman"/>
        </w:rPr>
        <w:t xml:space="preserve">Based on the initial risk analysis submitted, the risk log shall be regularly updated in ATLAS.  Risks become critical when the impact and probability are high.  Note that for UNDP GEF projects, all financial risks associated with financial instruments such as revolving funds, microfinance schemes, or capitalization of ESCOs are automatically classified as critical on the basis of their innovative nature (high impact and uncertainty due to no previous experience justifies classification as critical). </w:t>
      </w:r>
    </w:p>
    <w:p w14:paraId="146CD002" w14:textId="77777777" w:rsidR="00B32656" w:rsidRPr="00B32656" w:rsidRDefault="00B32656" w:rsidP="00DE7E59">
      <w:pPr>
        <w:pStyle w:val="Bullets"/>
        <w:numPr>
          <w:ilvl w:val="0"/>
          <w:numId w:val="17"/>
        </w:numPr>
        <w:spacing w:after="120" w:line="276" w:lineRule="auto"/>
        <w:jc w:val="both"/>
        <w:rPr>
          <w:rFonts w:cs="Times New Roman"/>
        </w:rPr>
      </w:pPr>
      <w:r w:rsidRPr="00B32656">
        <w:rPr>
          <w:rFonts w:cs="Times New Roman"/>
          <w:color w:val="000000"/>
        </w:rPr>
        <w:t>Based on the information recorded in Atlas, a Project Progress Reports (PPR) can be generated in the Executive Snapshot.</w:t>
      </w:r>
    </w:p>
    <w:p w14:paraId="2D74A509" w14:textId="77777777" w:rsidR="00B32656" w:rsidRPr="00B32656" w:rsidRDefault="00B32656" w:rsidP="00DE7E59">
      <w:pPr>
        <w:pStyle w:val="Bullets"/>
        <w:numPr>
          <w:ilvl w:val="0"/>
          <w:numId w:val="17"/>
        </w:numPr>
        <w:spacing w:after="120" w:line="276" w:lineRule="auto"/>
        <w:jc w:val="both"/>
        <w:rPr>
          <w:rFonts w:cs="Times New Roman"/>
        </w:rPr>
      </w:pPr>
      <w:r w:rsidRPr="00B32656">
        <w:rPr>
          <w:rFonts w:cs="Times New Roman"/>
          <w:color w:val="000000"/>
        </w:rPr>
        <w:t>Other ATLAS logs can be used to monitor issues, lessons learned etc...  The use of these functions is a key indicator in the UNDP Executive Balanced Scorecard.</w:t>
      </w:r>
    </w:p>
    <w:p w14:paraId="6EEC089B" w14:textId="77777777" w:rsidR="00B32656" w:rsidRDefault="00B32656" w:rsidP="00B32656">
      <w:pPr>
        <w:spacing w:after="0"/>
        <w:rPr>
          <w:rFonts w:ascii="Times New Roman" w:hAnsi="Times New Roman"/>
          <w:b/>
        </w:rPr>
      </w:pPr>
      <w:r w:rsidRPr="00B32656">
        <w:rPr>
          <w:rFonts w:ascii="Times New Roman" w:hAnsi="Times New Roman"/>
          <w:b/>
        </w:rPr>
        <w:t>Annually:</w:t>
      </w:r>
    </w:p>
    <w:p w14:paraId="7013274E" w14:textId="77777777" w:rsidR="00B32656" w:rsidRPr="00B32656" w:rsidRDefault="00B32656" w:rsidP="00B32656">
      <w:pPr>
        <w:spacing w:after="0"/>
        <w:rPr>
          <w:rFonts w:ascii="Times New Roman" w:hAnsi="Times New Roman"/>
          <w:b/>
        </w:rPr>
      </w:pPr>
    </w:p>
    <w:p w14:paraId="29D7C510" w14:textId="77777777" w:rsidR="00B32656" w:rsidRPr="00B32656" w:rsidRDefault="00B32656" w:rsidP="00DE7E59">
      <w:pPr>
        <w:numPr>
          <w:ilvl w:val="0"/>
          <w:numId w:val="18"/>
        </w:numPr>
        <w:spacing w:after="0"/>
        <w:jc w:val="both"/>
        <w:rPr>
          <w:rFonts w:ascii="Times New Roman" w:hAnsi="Times New Roman"/>
          <w:u w:val="single"/>
        </w:rPr>
      </w:pPr>
      <w:r w:rsidRPr="00B32656">
        <w:rPr>
          <w:rFonts w:ascii="Times New Roman" w:hAnsi="Times New Roman"/>
          <w:u w:val="single"/>
        </w:rPr>
        <w:t>Annual Project Review/Project Implementation Reports (APR/PIR</w:t>
      </w:r>
      <w:r w:rsidRPr="00B32656">
        <w:rPr>
          <w:rFonts w:ascii="Times New Roman" w:hAnsi="Times New Roman"/>
        </w:rPr>
        <w:t xml:space="preserve">):  This key report is prepared to monitor progress made since project start and in particular for the previous reporting period (30 June to 1 July).  The APR/PIR combines both UNDP and GEF reporting requirements.  </w:t>
      </w:r>
    </w:p>
    <w:p w14:paraId="55AFB5AD" w14:textId="77777777" w:rsidR="00B32656" w:rsidRPr="00B32656" w:rsidRDefault="00B32656" w:rsidP="00B32656">
      <w:pPr>
        <w:pStyle w:val="NormalWeb"/>
        <w:spacing w:before="0" w:beforeAutospacing="0" w:after="0" w:afterAutospacing="0" w:line="276" w:lineRule="auto"/>
        <w:ind w:left="360"/>
        <w:rPr>
          <w:sz w:val="22"/>
          <w:szCs w:val="22"/>
        </w:rPr>
      </w:pPr>
    </w:p>
    <w:p w14:paraId="50D996E5" w14:textId="77777777" w:rsidR="00B32656" w:rsidRPr="00B32656" w:rsidRDefault="00B32656" w:rsidP="00B32656">
      <w:pPr>
        <w:pStyle w:val="NormalWeb"/>
        <w:spacing w:before="0" w:beforeAutospacing="0" w:after="0" w:afterAutospacing="0" w:line="276" w:lineRule="auto"/>
        <w:ind w:left="360"/>
        <w:rPr>
          <w:sz w:val="22"/>
          <w:szCs w:val="22"/>
        </w:rPr>
      </w:pPr>
      <w:r w:rsidRPr="00B32656">
        <w:rPr>
          <w:sz w:val="22"/>
          <w:szCs w:val="22"/>
        </w:rPr>
        <w:t>The APR/PIR includes, but is not limited to, reporting on the following:</w:t>
      </w:r>
    </w:p>
    <w:p w14:paraId="467EC25B" w14:textId="77777777" w:rsidR="00B32656" w:rsidRPr="00B32656" w:rsidRDefault="00B32656" w:rsidP="00DE7E59">
      <w:pPr>
        <w:pStyle w:val="NormalWeb"/>
        <w:numPr>
          <w:ilvl w:val="0"/>
          <w:numId w:val="19"/>
        </w:numPr>
        <w:spacing w:before="0" w:beforeAutospacing="0" w:after="0" w:afterAutospacing="0" w:line="276" w:lineRule="auto"/>
        <w:rPr>
          <w:sz w:val="22"/>
          <w:szCs w:val="22"/>
        </w:rPr>
      </w:pPr>
      <w:r w:rsidRPr="00B32656">
        <w:rPr>
          <w:sz w:val="22"/>
          <w:szCs w:val="22"/>
        </w:rPr>
        <w:t xml:space="preserve">Progress made toward project objective and project outcomes - each with indicators, baseline data and end-of-project targets (cumulative)  </w:t>
      </w:r>
    </w:p>
    <w:p w14:paraId="07F2FDDF" w14:textId="77777777" w:rsidR="00B32656" w:rsidRPr="00B32656" w:rsidRDefault="00B32656" w:rsidP="00DE7E59">
      <w:pPr>
        <w:pStyle w:val="NormalWeb"/>
        <w:numPr>
          <w:ilvl w:val="0"/>
          <w:numId w:val="19"/>
        </w:numPr>
        <w:spacing w:before="0" w:beforeAutospacing="0" w:after="0" w:afterAutospacing="0" w:line="276" w:lineRule="auto"/>
        <w:rPr>
          <w:sz w:val="22"/>
          <w:szCs w:val="22"/>
        </w:rPr>
      </w:pPr>
      <w:r w:rsidRPr="00B32656">
        <w:rPr>
          <w:sz w:val="22"/>
          <w:szCs w:val="22"/>
        </w:rPr>
        <w:t xml:space="preserve">Project outputs delivered per project outcome (annual). </w:t>
      </w:r>
    </w:p>
    <w:p w14:paraId="1001FB34" w14:textId="77777777" w:rsidR="00B32656" w:rsidRPr="00B32656" w:rsidRDefault="00B32656" w:rsidP="00DE7E59">
      <w:pPr>
        <w:pStyle w:val="NormalWeb"/>
        <w:numPr>
          <w:ilvl w:val="0"/>
          <w:numId w:val="19"/>
        </w:numPr>
        <w:spacing w:before="0" w:beforeAutospacing="0" w:after="0" w:afterAutospacing="0" w:line="276" w:lineRule="auto"/>
        <w:rPr>
          <w:sz w:val="22"/>
          <w:szCs w:val="22"/>
        </w:rPr>
      </w:pPr>
      <w:r w:rsidRPr="00B32656">
        <w:rPr>
          <w:sz w:val="22"/>
          <w:szCs w:val="22"/>
        </w:rPr>
        <w:t>Lesson learned/good practice.</w:t>
      </w:r>
    </w:p>
    <w:p w14:paraId="370EAD4B" w14:textId="77777777" w:rsidR="00B32656" w:rsidRPr="00B32656" w:rsidRDefault="00B32656" w:rsidP="00DE7E59">
      <w:pPr>
        <w:pStyle w:val="NormalWeb"/>
        <w:numPr>
          <w:ilvl w:val="0"/>
          <w:numId w:val="19"/>
        </w:numPr>
        <w:spacing w:before="0" w:beforeAutospacing="0" w:after="0" w:afterAutospacing="0" w:line="276" w:lineRule="auto"/>
        <w:rPr>
          <w:sz w:val="22"/>
          <w:szCs w:val="22"/>
        </w:rPr>
      </w:pPr>
      <w:r w:rsidRPr="00B32656">
        <w:rPr>
          <w:sz w:val="22"/>
          <w:szCs w:val="22"/>
        </w:rPr>
        <w:t>AWP and other expenditure reports</w:t>
      </w:r>
    </w:p>
    <w:p w14:paraId="491AE0F3" w14:textId="77777777" w:rsidR="00B32656" w:rsidRPr="00B32656" w:rsidRDefault="00B32656" w:rsidP="00DE7E59">
      <w:pPr>
        <w:pStyle w:val="NormalWeb"/>
        <w:numPr>
          <w:ilvl w:val="0"/>
          <w:numId w:val="19"/>
        </w:numPr>
        <w:spacing w:before="0" w:beforeAutospacing="0" w:after="0" w:afterAutospacing="0" w:line="276" w:lineRule="auto"/>
        <w:rPr>
          <w:sz w:val="22"/>
          <w:szCs w:val="22"/>
        </w:rPr>
      </w:pPr>
      <w:r w:rsidRPr="00B32656">
        <w:rPr>
          <w:sz w:val="22"/>
          <w:szCs w:val="22"/>
        </w:rPr>
        <w:t>Risk and adaptive management</w:t>
      </w:r>
    </w:p>
    <w:p w14:paraId="2734A7CA" w14:textId="77777777" w:rsidR="00B32656" w:rsidRPr="00B32656" w:rsidRDefault="00B32656" w:rsidP="00DE7E59">
      <w:pPr>
        <w:pStyle w:val="NormalWeb"/>
        <w:numPr>
          <w:ilvl w:val="0"/>
          <w:numId w:val="19"/>
        </w:numPr>
        <w:spacing w:before="0" w:beforeAutospacing="0" w:after="0" w:afterAutospacing="0" w:line="276" w:lineRule="auto"/>
        <w:rPr>
          <w:sz w:val="22"/>
          <w:szCs w:val="22"/>
        </w:rPr>
      </w:pPr>
      <w:r w:rsidRPr="00B32656">
        <w:rPr>
          <w:sz w:val="22"/>
          <w:szCs w:val="22"/>
        </w:rPr>
        <w:t>ATLAS QPR</w:t>
      </w:r>
    </w:p>
    <w:p w14:paraId="2A15BE3C" w14:textId="77777777" w:rsidR="00B32656" w:rsidRPr="00B32656" w:rsidRDefault="00B32656" w:rsidP="00DE7E59">
      <w:pPr>
        <w:pStyle w:val="NormalWeb"/>
        <w:numPr>
          <w:ilvl w:val="0"/>
          <w:numId w:val="19"/>
        </w:numPr>
        <w:spacing w:before="0" w:beforeAutospacing="0" w:after="0" w:afterAutospacing="0" w:line="276" w:lineRule="auto"/>
        <w:rPr>
          <w:sz w:val="22"/>
          <w:szCs w:val="22"/>
        </w:rPr>
      </w:pPr>
      <w:r w:rsidRPr="00B32656">
        <w:rPr>
          <w:sz w:val="22"/>
          <w:szCs w:val="22"/>
        </w:rPr>
        <w:t xml:space="preserve">Portfolio level indicators (i.e. GEF focal area tracking tools) are used by most focal areas on an annual basis as well.  </w:t>
      </w:r>
    </w:p>
    <w:p w14:paraId="1F2FD313" w14:textId="77777777" w:rsidR="00B32656" w:rsidRPr="00B32656" w:rsidRDefault="00B32656" w:rsidP="00B32656">
      <w:pPr>
        <w:spacing w:after="0"/>
        <w:ind w:left="360"/>
        <w:rPr>
          <w:rFonts w:ascii="Times New Roman" w:hAnsi="Times New Roman"/>
          <w:u w:val="single"/>
        </w:rPr>
      </w:pPr>
      <w:r w:rsidRPr="00B32656">
        <w:rPr>
          <w:rFonts w:ascii="Times New Roman" w:hAnsi="Times New Roman"/>
        </w:rPr>
        <w:t xml:space="preserve"> </w:t>
      </w:r>
    </w:p>
    <w:p w14:paraId="08C13A20" w14:textId="77777777" w:rsidR="00B32656" w:rsidRPr="00B32656" w:rsidRDefault="00B32656" w:rsidP="00B32656">
      <w:pPr>
        <w:rPr>
          <w:rFonts w:ascii="Times New Roman" w:hAnsi="Times New Roman"/>
        </w:rPr>
      </w:pPr>
      <w:r w:rsidRPr="00B32656">
        <w:rPr>
          <w:rFonts w:ascii="Times New Roman" w:hAnsi="Times New Roman"/>
          <w:b/>
          <w:bCs/>
          <w:iCs/>
        </w:rPr>
        <w:t>Periodic Monitoring through site visits:</w:t>
      </w:r>
    </w:p>
    <w:p w14:paraId="77DF9645" w14:textId="77777777" w:rsidR="00B32656" w:rsidRPr="00B32656" w:rsidRDefault="00B32656" w:rsidP="007373F9">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jc w:val="both"/>
        <w:rPr>
          <w:rFonts w:ascii="Times New Roman" w:hAnsi="Times New Roman"/>
        </w:rPr>
      </w:pPr>
      <w:r w:rsidRPr="00B32656">
        <w:rPr>
          <w:rFonts w:ascii="Times New Roman" w:hAnsi="Times New Roman"/>
        </w:rPr>
        <w:t>UNDP CO and the UNDP RCU will conduct visits to project sites based on the agreed schedule in the project's Inception Report/Annual Work Plan to assess first hand project progress.  Other members of the Project Board may also join these visits.  A Field Visit Report/BTOR will be prepared by the CO and UNDP RCU and will be circulated no less than one month after the visit to the project team and Project Board members.</w:t>
      </w:r>
    </w:p>
    <w:p w14:paraId="5794BB31" w14:textId="77777777" w:rsidR="00B32656" w:rsidRPr="00B32656" w:rsidRDefault="00B32656" w:rsidP="00B3265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rFonts w:ascii="Times New Roman" w:hAnsi="Times New Roman"/>
          <w:b/>
          <w:u w:val="single"/>
        </w:rPr>
      </w:pPr>
    </w:p>
    <w:p w14:paraId="7FDE36D1" w14:textId="77777777" w:rsidR="00B32656" w:rsidRPr="00B32656" w:rsidRDefault="00B32656" w:rsidP="00B3265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rFonts w:ascii="Times New Roman" w:hAnsi="Times New Roman"/>
        </w:rPr>
      </w:pPr>
      <w:r w:rsidRPr="00B32656">
        <w:rPr>
          <w:rFonts w:ascii="Times New Roman" w:hAnsi="Times New Roman"/>
          <w:b/>
        </w:rPr>
        <w:t>Mid-term of project cycle:</w:t>
      </w:r>
    </w:p>
    <w:p w14:paraId="0AE9DEF9" w14:textId="77777777" w:rsidR="00B32656" w:rsidRPr="00B32656" w:rsidRDefault="00B32656" w:rsidP="00B32656">
      <w:pPr>
        <w:pStyle w:val="ParaCharChar"/>
        <w:spacing w:before="0" w:line="276" w:lineRule="auto"/>
        <w:ind w:right="0"/>
        <w:jc w:val="both"/>
        <w:rPr>
          <w:rFonts w:ascii="Times New Roman" w:hAnsi="Times New Roman" w:cs="Times New Roman"/>
          <w:sz w:val="22"/>
          <w:szCs w:val="22"/>
        </w:rPr>
      </w:pPr>
      <w:r w:rsidRPr="00B32656">
        <w:rPr>
          <w:rFonts w:ascii="Times New Roman" w:hAnsi="Times New Roman" w:cs="Times New Roman"/>
          <w:sz w:val="22"/>
          <w:szCs w:val="22"/>
        </w:rPr>
        <w:t xml:space="preserve">The project will undergo an independent </w:t>
      </w:r>
      <w:r w:rsidRPr="00B32656">
        <w:rPr>
          <w:rFonts w:ascii="Times New Roman" w:hAnsi="Times New Roman" w:cs="Times New Roman"/>
          <w:sz w:val="22"/>
          <w:szCs w:val="22"/>
          <w:u w:val="single"/>
        </w:rPr>
        <w:t>Mid-Term Evaluation</w:t>
      </w:r>
      <w:r w:rsidRPr="00B32656">
        <w:rPr>
          <w:rFonts w:ascii="Times New Roman" w:hAnsi="Times New Roman" w:cs="Times New Roman"/>
          <w:sz w:val="22"/>
          <w:szCs w:val="22"/>
        </w:rPr>
        <w:t xml:space="preserve"> at the mid-point of project implementation (insert date).  The Mid-Term Evaluation will determine progress being made toward the achievement of outcomes and will identify course correction if needed.  It will focus on the effectiveness, efficiency and timeliness of project implementation; will highlight issues requiring decisions and actions; and will present initial lessons learned about project design, implementation and management.  Findings of this review will be incorporated as recommendations for enhanced implementation during the final half of the project’s term.  The organization, terms of reference and timing of the mid-term evaluation will be decided after consultation between the parties to the project document.  The Terms of Reference for this Mid-term evaluation will be prepared by the UNDP CO based on guidance from the Regional Coordinating Unit and UNDP-GEF.  The management response and the evaluation will be uploaded to UNDP corporate systems, in particular the </w:t>
      </w:r>
      <w:hyperlink r:id="rId15" w:history="1">
        <w:r w:rsidRPr="00B32656">
          <w:rPr>
            <w:rStyle w:val="Hyperlink"/>
            <w:rFonts w:ascii="Times New Roman" w:hAnsi="Times New Roman" w:cs="Times New Roman"/>
            <w:sz w:val="22"/>
            <w:szCs w:val="22"/>
          </w:rPr>
          <w:t>UNDP Evaluation Office Evaluation Resource Center (ERC)</w:t>
        </w:r>
      </w:hyperlink>
      <w:r w:rsidRPr="00B32656">
        <w:rPr>
          <w:rFonts w:ascii="Times New Roman" w:hAnsi="Times New Roman" w:cs="Times New Roman"/>
          <w:sz w:val="22"/>
          <w:szCs w:val="22"/>
        </w:rPr>
        <w:t xml:space="preserve">.  </w:t>
      </w:r>
    </w:p>
    <w:p w14:paraId="491BB16D" w14:textId="77777777" w:rsidR="00B32656" w:rsidRPr="00B32656" w:rsidRDefault="00B32656" w:rsidP="00B32656">
      <w:pPr>
        <w:pStyle w:val="ParaCharChar"/>
        <w:spacing w:before="0" w:line="276" w:lineRule="auto"/>
        <w:ind w:right="0"/>
        <w:jc w:val="both"/>
        <w:rPr>
          <w:rFonts w:ascii="Times New Roman" w:hAnsi="Times New Roman" w:cs="Times New Roman"/>
          <w:sz w:val="22"/>
          <w:szCs w:val="22"/>
        </w:rPr>
      </w:pPr>
    </w:p>
    <w:p w14:paraId="46727A90" w14:textId="77777777" w:rsidR="00B32656" w:rsidRPr="00B32656" w:rsidRDefault="00B32656" w:rsidP="00B32656">
      <w:pPr>
        <w:pStyle w:val="ParaCharChar"/>
        <w:spacing w:before="0" w:line="276" w:lineRule="auto"/>
        <w:ind w:right="0"/>
        <w:jc w:val="both"/>
        <w:rPr>
          <w:rFonts w:ascii="Times New Roman" w:hAnsi="Times New Roman" w:cs="Times New Roman"/>
          <w:sz w:val="22"/>
          <w:szCs w:val="22"/>
        </w:rPr>
      </w:pPr>
      <w:r w:rsidRPr="00B32656">
        <w:rPr>
          <w:rFonts w:ascii="Times New Roman" w:hAnsi="Times New Roman" w:cs="Times New Roman"/>
          <w:sz w:val="22"/>
          <w:szCs w:val="22"/>
        </w:rPr>
        <w:t xml:space="preserve">The relevant GEF Focal Area Tracking Tools will also be completed during the mid-term evaluation cycle. </w:t>
      </w:r>
    </w:p>
    <w:p w14:paraId="30D4C998" w14:textId="77777777" w:rsidR="00B32656" w:rsidRPr="00B32656" w:rsidRDefault="00B32656" w:rsidP="00B32656">
      <w:pPr>
        <w:pStyle w:val="ParaCharChar"/>
        <w:spacing w:before="0" w:line="276" w:lineRule="auto"/>
        <w:ind w:right="0"/>
        <w:jc w:val="both"/>
        <w:rPr>
          <w:rFonts w:ascii="Times New Roman" w:hAnsi="Times New Roman" w:cs="Times New Roman"/>
          <w:sz w:val="22"/>
          <w:szCs w:val="22"/>
        </w:rPr>
      </w:pPr>
    </w:p>
    <w:p w14:paraId="6E46998B" w14:textId="77777777" w:rsidR="00B32656" w:rsidRPr="00B32656" w:rsidRDefault="00B32656" w:rsidP="00B3265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rPr>
          <w:rFonts w:ascii="Times New Roman" w:hAnsi="Times New Roman"/>
          <w:b/>
        </w:rPr>
      </w:pPr>
      <w:r w:rsidRPr="00B32656">
        <w:rPr>
          <w:rFonts w:ascii="Times New Roman" w:hAnsi="Times New Roman"/>
          <w:b/>
        </w:rPr>
        <w:t>End of Project:</w:t>
      </w:r>
    </w:p>
    <w:p w14:paraId="257D54B8" w14:textId="77777777" w:rsidR="00B32656" w:rsidRPr="00B32656" w:rsidRDefault="00B32656" w:rsidP="00B32656">
      <w:pPr>
        <w:pStyle w:val="ParaCharChar"/>
        <w:spacing w:line="276" w:lineRule="auto"/>
        <w:jc w:val="both"/>
        <w:rPr>
          <w:rFonts w:ascii="Times New Roman" w:hAnsi="Times New Roman" w:cs="Times New Roman"/>
          <w:sz w:val="22"/>
          <w:szCs w:val="22"/>
        </w:rPr>
      </w:pPr>
      <w:r w:rsidRPr="00B32656">
        <w:rPr>
          <w:rFonts w:ascii="Times New Roman" w:hAnsi="Times New Roman" w:cs="Times New Roman"/>
          <w:sz w:val="22"/>
          <w:szCs w:val="22"/>
        </w:rPr>
        <w:t xml:space="preserve">An independent </w:t>
      </w:r>
      <w:r w:rsidRPr="00B32656">
        <w:rPr>
          <w:rFonts w:ascii="Times New Roman" w:hAnsi="Times New Roman" w:cs="Times New Roman"/>
          <w:sz w:val="22"/>
          <w:szCs w:val="22"/>
          <w:u w:val="single"/>
        </w:rPr>
        <w:t>Final Evaluation</w:t>
      </w:r>
      <w:r w:rsidRPr="00B32656">
        <w:rPr>
          <w:rFonts w:ascii="Times New Roman" w:hAnsi="Times New Roman" w:cs="Times New Roman"/>
          <w:sz w:val="22"/>
          <w:szCs w:val="22"/>
        </w:rPr>
        <w:t xml:space="preserve"> will take place three months prior to the final Project Board meeting and will be undertaken in accordance with UNDP and GEF guidance.  The final evaluation will focus on the delivery of the project’s results as initially planned (and as corrected after the mid-term evaluation, if any such correction took place).  The final evaluation will look at impact and sustainability of results, including the contribution to capacity development and the achievement of global environmental benefits/goals. The Terms of Reference for this evaluation will be prepared by the UNDP CO based on guidance from the Regional Coordinating Unit and UNDP-GEF.</w:t>
      </w:r>
    </w:p>
    <w:p w14:paraId="5427EDFC" w14:textId="77777777" w:rsidR="00B32656" w:rsidRPr="00B32656" w:rsidRDefault="00B32656" w:rsidP="00B32656">
      <w:pPr>
        <w:pStyle w:val="ParaCharChar"/>
        <w:spacing w:before="0" w:line="276" w:lineRule="auto"/>
        <w:ind w:right="0"/>
        <w:jc w:val="both"/>
        <w:rPr>
          <w:rFonts w:ascii="Times New Roman" w:hAnsi="Times New Roman" w:cs="Times New Roman"/>
          <w:sz w:val="22"/>
          <w:szCs w:val="22"/>
        </w:rPr>
      </w:pPr>
    </w:p>
    <w:p w14:paraId="1AE1BFE8" w14:textId="77777777" w:rsidR="00B32656" w:rsidRPr="00B32656" w:rsidRDefault="00B32656" w:rsidP="00B32656">
      <w:pPr>
        <w:pStyle w:val="ParaCharChar"/>
        <w:spacing w:before="0" w:line="276" w:lineRule="auto"/>
        <w:ind w:right="0"/>
        <w:jc w:val="both"/>
        <w:rPr>
          <w:rFonts w:ascii="Times New Roman" w:hAnsi="Times New Roman" w:cs="Times New Roman"/>
          <w:sz w:val="22"/>
          <w:szCs w:val="22"/>
        </w:rPr>
      </w:pPr>
      <w:r w:rsidRPr="00B32656">
        <w:rPr>
          <w:rFonts w:ascii="Times New Roman" w:hAnsi="Times New Roman" w:cs="Times New Roman"/>
          <w:sz w:val="22"/>
          <w:szCs w:val="22"/>
        </w:rPr>
        <w:t xml:space="preserve">The Terminal Evaluation should also provide recommendations for follow-up activities and requires a management response which should be uploaded to PIMS and to the </w:t>
      </w:r>
      <w:hyperlink r:id="rId16" w:history="1">
        <w:r w:rsidRPr="00B32656">
          <w:rPr>
            <w:rStyle w:val="Hyperlink"/>
            <w:rFonts w:ascii="Times New Roman" w:hAnsi="Times New Roman" w:cs="Times New Roman"/>
            <w:sz w:val="22"/>
            <w:szCs w:val="22"/>
          </w:rPr>
          <w:t>UNDP Evaluation Office Evaluation Resource Center (ERC)</w:t>
        </w:r>
      </w:hyperlink>
      <w:r w:rsidRPr="00B32656">
        <w:rPr>
          <w:rFonts w:ascii="Times New Roman" w:hAnsi="Times New Roman" w:cs="Times New Roman"/>
          <w:sz w:val="22"/>
          <w:szCs w:val="22"/>
        </w:rPr>
        <w:t xml:space="preserve">.  </w:t>
      </w:r>
    </w:p>
    <w:p w14:paraId="618BD536" w14:textId="77777777" w:rsidR="00B32656" w:rsidRPr="00B32656" w:rsidRDefault="00B32656" w:rsidP="00B32656">
      <w:pPr>
        <w:pStyle w:val="ParaCharChar"/>
        <w:spacing w:before="0" w:line="276" w:lineRule="auto"/>
        <w:ind w:right="0"/>
        <w:jc w:val="both"/>
        <w:rPr>
          <w:rFonts w:ascii="Times New Roman" w:hAnsi="Times New Roman" w:cs="Times New Roman"/>
          <w:sz w:val="22"/>
          <w:szCs w:val="22"/>
        </w:rPr>
      </w:pPr>
    </w:p>
    <w:p w14:paraId="4C7F5FB8" w14:textId="77777777" w:rsidR="00B32656" w:rsidRPr="00B32656" w:rsidRDefault="00B32656" w:rsidP="00B32656">
      <w:pPr>
        <w:pStyle w:val="ParaCharChar"/>
        <w:spacing w:line="276" w:lineRule="auto"/>
        <w:jc w:val="both"/>
        <w:rPr>
          <w:rFonts w:ascii="Times New Roman" w:hAnsi="Times New Roman" w:cs="Times New Roman"/>
          <w:sz w:val="22"/>
          <w:szCs w:val="22"/>
        </w:rPr>
      </w:pPr>
      <w:bookmarkStart w:id="13" w:name="_Toc159568199"/>
      <w:bookmarkStart w:id="14" w:name="_Toc108965478"/>
      <w:bookmarkStart w:id="15" w:name="_Toc104107685"/>
      <w:bookmarkStart w:id="16" w:name="_Toc104107489"/>
      <w:bookmarkStart w:id="17" w:name="_Toc170813554"/>
      <w:bookmarkStart w:id="18" w:name="_Toc170813973"/>
      <w:r w:rsidRPr="00B32656">
        <w:rPr>
          <w:rFonts w:ascii="Times New Roman" w:hAnsi="Times New Roman" w:cs="Times New Roman"/>
          <w:sz w:val="22"/>
          <w:szCs w:val="22"/>
        </w:rPr>
        <w:t xml:space="preserve">During the last three months, the project team will prepare the </w:t>
      </w:r>
      <w:r w:rsidRPr="00B32656">
        <w:rPr>
          <w:rFonts w:ascii="Times New Roman" w:hAnsi="Times New Roman" w:cs="Times New Roman"/>
          <w:sz w:val="22"/>
          <w:szCs w:val="22"/>
          <w:u w:val="single"/>
        </w:rPr>
        <w:t>Project Terminal Report</w:t>
      </w:r>
      <w:r w:rsidRPr="00B32656">
        <w:rPr>
          <w:rFonts w:ascii="Times New Roman" w:hAnsi="Times New Roman" w:cs="Times New Roman"/>
          <w:sz w:val="22"/>
          <w:szCs w:val="22"/>
        </w:rPr>
        <w:t>. This comprehensive report will summarize the results achieved (objectives, outcomes, outputs), lessons learned, problems met and areas where results may not have been achieved.  It will also lay out recommendations for any further steps that may need to be taken to ensure sustainability and replicability of the project’s results.</w:t>
      </w:r>
    </w:p>
    <w:p w14:paraId="4D87ED49" w14:textId="77777777" w:rsidR="00B32656" w:rsidRPr="00B32656" w:rsidRDefault="00B32656" w:rsidP="00B32656">
      <w:pPr>
        <w:rPr>
          <w:rFonts w:ascii="Times New Roman" w:hAnsi="Times New Roman"/>
          <w:b/>
        </w:rPr>
      </w:pPr>
    </w:p>
    <w:p w14:paraId="72A6E262" w14:textId="77777777" w:rsidR="00B32656" w:rsidRPr="00B32656" w:rsidRDefault="00B32656" w:rsidP="00B32656">
      <w:pPr>
        <w:rPr>
          <w:rFonts w:ascii="Times New Roman" w:hAnsi="Times New Roman"/>
          <w:b/>
        </w:rPr>
      </w:pPr>
      <w:r w:rsidRPr="00B32656">
        <w:rPr>
          <w:rFonts w:ascii="Times New Roman" w:hAnsi="Times New Roman"/>
          <w:b/>
        </w:rPr>
        <w:t>Learning and knowledge sharing</w:t>
      </w:r>
      <w:bookmarkEnd w:id="13"/>
      <w:bookmarkEnd w:id="14"/>
      <w:bookmarkEnd w:id="15"/>
      <w:bookmarkEnd w:id="16"/>
      <w:bookmarkEnd w:id="17"/>
      <w:bookmarkEnd w:id="18"/>
      <w:r w:rsidRPr="00B32656">
        <w:rPr>
          <w:rFonts w:ascii="Times New Roman" w:hAnsi="Times New Roman"/>
          <w:b/>
        </w:rPr>
        <w:t>:</w:t>
      </w:r>
    </w:p>
    <w:p w14:paraId="0747B3C7" w14:textId="77777777" w:rsidR="00B32656" w:rsidRPr="00B32656" w:rsidRDefault="00B32656" w:rsidP="00B32656">
      <w:pPr>
        <w:pStyle w:val="ParaCharChar"/>
        <w:spacing w:line="276" w:lineRule="auto"/>
        <w:jc w:val="both"/>
        <w:rPr>
          <w:rFonts w:ascii="Times New Roman" w:hAnsi="Times New Roman" w:cs="Times New Roman"/>
          <w:sz w:val="22"/>
          <w:szCs w:val="22"/>
        </w:rPr>
      </w:pPr>
      <w:r w:rsidRPr="00B32656">
        <w:rPr>
          <w:rFonts w:ascii="Times New Roman" w:hAnsi="Times New Roman" w:cs="Times New Roman"/>
          <w:sz w:val="22"/>
          <w:szCs w:val="22"/>
        </w:rPr>
        <w:t xml:space="preserve">Results from the project will be disseminated within and beyond the project intervention zone through existing information sharing networks and forums.  </w:t>
      </w:r>
    </w:p>
    <w:p w14:paraId="64C89B9A" w14:textId="77777777" w:rsidR="00B32656" w:rsidRPr="00B32656" w:rsidRDefault="00B32656" w:rsidP="00B32656">
      <w:pPr>
        <w:pStyle w:val="ParaCharChar"/>
        <w:spacing w:line="276" w:lineRule="auto"/>
        <w:jc w:val="both"/>
        <w:rPr>
          <w:rFonts w:ascii="Times New Roman" w:hAnsi="Times New Roman" w:cs="Times New Roman"/>
          <w:sz w:val="22"/>
          <w:szCs w:val="22"/>
        </w:rPr>
      </w:pPr>
      <w:r w:rsidRPr="00B32656">
        <w:rPr>
          <w:rFonts w:ascii="Times New Roman" w:hAnsi="Times New Roman" w:cs="Times New Roman"/>
          <w:sz w:val="22"/>
          <w:szCs w:val="22"/>
        </w:rPr>
        <w:t xml:space="preserve">The project will identify and participate, as relevant and appropriate, in scientific, policy-based and/or any other networks, which may be of benefit to project implementation though lessons learned. The project will identify, analyze, and share lessons learned that might be beneficial in the design and implementation of similar future projects.  </w:t>
      </w:r>
    </w:p>
    <w:p w14:paraId="7F0659A1" w14:textId="77777777" w:rsidR="00B32656" w:rsidRPr="00B32656" w:rsidRDefault="00B32656" w:rsidP="00B32656">
      <w:pPr>
        <w:pStyle w:val="ParaCharChar"/>
        <w:spacing w:line="276" w:lineRule="auto"/>
        <w:jc w:val="both"/>
        <w:rPr>
          <w:rFonts w:ascii="Times New Roman" w:hAnsi="Times New Roman" w:cs="Times New Roman"/>
          <w:sz w:val="22"/>
          <w:szCs w:val="22"/>
        </w:rPr>
      </w:pPr>
      <w:r w:rsidRPr="00B32656">
        <w:rPr>
          <w:rFonts w:ascii="Times New Roman" w:hAnsi="Times New Roman" w:cs="Times New Roman"/>
          <w:sz w:val="22"/>
          <w:szCs w:val="22"/>
        </w:rPr>
        <w:t xml:space="preserve">Finally, there will be a two-way flow of information between this project and other projects of a similar focus.  </w:t>
      </w:r>
    </w:p>
    <w:p w14:paraId="31A96AE7" w14:textId="77777777" w:rsidR="00A13457" w:rsidRDefault="00A13457" w:rsidP="00A13457">
      <w:pPr>
        <w:spacing w:after="0"/>
        <w:rPr>
          <w:rFonts w:ascii="Times New Roman" w:hAnsi="Times New Roman"/>
          <w:b/>
        </w:rPr>
      </w:pPr>
    </w:p>
    <w:p w14:paraId="4B76EBAC" w14:textId="77777777" w:rsidR="00B32656" w:rsidRPr="00B32656" w:rsidRDefault="00B32656" w:rsidP="00B32656">
      <w:pPr>
        <w:rPr>
          <w:rFonts w:ascii="Times New Roman" w:hAnsi="Times New Roman"/>
          <w:b/>
          <w:u w:val="single"/>
        </w:rPr>
      </w:pPr>
      <w:r w:rsidRPr="00B32656">
        <w:rPr>
          <w:rFonts w:ascii="Times New Roman" w:hAnsi="Times New Roman"/>
          <w:b/>
        </w:rPr>
        <w:t>M&amp; E Work</w:t>
      </w:r>
      <w:r w:rsidR="00A13457">
        <w:rPr>
          <w:rFonts w:ascii="Times New Roman" w:hAnsi="Times New Roman"/>
          <w:b/>
        </w:rPr>
        <w:t>-</w:t>
      </w:r>
      <w:r w:rsidRPr="00B32656">
        <w:rPr>
          <w:rFonts w:ascii="Times New Roman" w:hAnsi="Times New Roman"/>
          <w:b/>
        </w:rPr>
        <w:t>plan and budget</w:t>
      </w:r>
    </w:p>
    <w:tbl>
      <w:tblPr>
        <w:tblW w:w="505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79"/>
        <w:gridCol w:w="3677"/>
        <w:gridCol w:w="2126"/>
        <w:gridCol w:w="1555"/>
      </w:tblGrid>
      <w:tr w:rsidR="00B32656" w:rsidRPr="00B32656" w14:paraId="2BEBEF28" w14:textId="77777777" w:rsidTr="00543A39">
        <w:trPr>
          <w:tblHeader/>
          <w:jc w:val="center"/>
        </w:trPr>
        <w:tc>
          <w:tcPr>
            <w:tcW w:w="1636" w:type="pct"/>
            <w:shd w:val="clear" w:color="auto" w:fill="808080"/>
          </w:tcPr>
          <w:p w14:paraId="2C3BF177" w14:textId="77777777" w:rsidR="00B32656" w:rsidRPr="00546ED5" w:rsidRDefault="00B32656" w:rsidP="00543A39">
            <w:pPr>
              <w:spacing w:after="0" w:line="240" w:lineRule="auto"/>
              <w:jc w:val="center"/>
              <w:rPr>
                <w:rFonts w:ascii="Times New Roman" w:hAnsi="Times New Roman"/>
                <w:b/>
                <w:sz w:val="20"/>
                <w:szCs w:val="20"/>
              </w:rPr>
            </w:pPr>
            <w:r w:rsidRPr="00546ED5">
              <w:rPr>
                <w:rFonts w:ascii="Times New Roman" w:hAnsi="Times New Roman"/>
                <w:b/>
                <w:sz w:val="20"/>
                <w:szCs w:val="20"/>
              </w:rPr>
              <w:t>Type of M&amp;E activity</w:t>
            </w:r>
          </w:p>
        </w:tc>
        <w:tc>
          <w:tcPr>
            <w:tcW w:w="1681" w:type="pct"/>
            <w:shd w:val="clear" w:color="auto" w:fill="808080"/>
          </w:tcPr>
          <w:p w14:paraId="12AB1CC1" w14:textId="77777777" w:rsidR="00B32656" w:rsidRPr="00546ED5" w:rsidRDefault="00B32656" w:rsidP="00543A39">
            <w:pPr>
              <w:spacing w:after="0" w:line="240" w:lineRule="auto"/>
              <w:jc w:val="center"/>
              <w:rPr>
                <w:rFonts w:ascii="Times New Roman" w:hAnsi="Times New Roman"/>
                <w:b/>
                <w:sz w:val="20"/>
                <w:szCs w:val="20"/>
              </w:rPr>
            </w:pPr>
            <w:r w:rsidRPr="00546ED5">
              <w:rPr>
                <w:rFonts w:ascii="Times New Roman" w:hAnsi="Times New Roman"/>
                <w:b/>
                <w:sz w:val="20"/>
                <w:szCs w:val="20"/>
              </w:rPr>
              <w:t>Responsible Parties</w:t>
            </w:r>
          </w:p>
        </w:tc>
        <w:tc>
          <w:tcPr>
            <w:tcW w:w="972" w:type="pct"/>
            <w:shd w:val="clear" w:color="auto" w:fill="808080"/>
          </w:tcPr>
          <w:p w14:paraId="497AC645" w14:textId="77777777" w:rsidR="00B32656" w:rsidRPr="00546ED5" w:rsidRDefault="00B32656" w:rsidP="00543A39">
            <w:pPr>
              <w:spacing w:after="0" w:line="240" w:lineRule="auto"/>
              <w:jc w:val="center"/>
              <w:rPr>
                <w:rFonts w:ascii="Times New Roman" w:hAnsi="Times New Roman"/>
                <w:b/>
                <w:sz w:val="20"/>
                <w:szCs w:val="20"/>
              </w:rPr>
            </w:pPr>
            <w:r w:rsidRPr="00546ED5">
              <w:rPr>
                <w:rFonts w:ascii="Times New Roman" w:hAnsi="Times New Roman"/>
                <w:b/>
                <w:sz w:val="20"/>
                <w:szCs w:val="20"/>
              </w:rPr>
              <w:t>Budget US$</w:t>
            </w:r>
          </w:p>
          <w:p w14:paraId="06151AB7" w14:textId="77777777" w:rsidR="00B32656" w:rsidRPr="00546ED5" w:rsidRDefault="00B32656" w:rsidP="00543A39">
            <w:pPr>
              <w:spacing w:after="0" w:line="240" w:lineRule="auto"/>
              <w:jc w:val="center"/>
              <w:rPr>
                <w:rFonts w:ascii="Times New Roman" w:hAnsi="Times New Roman"/>
                <w:bCs/>
                <w:i/>
                <w:iCs/>
                <w:sz w:val="20"/>
                <w:szCs w:val="20"/>
              </w:rPr>
            </w:pPr>
            <w:r w:rsidRPr="00546ED5">
              <w:rPr>
                <w:rFonts w:ascii="Times New Roman" w:hAnsi="Times New Roman"/>
                <w:bCs/>
                <w:i/>
                <w:iCs/>
                <w:sz w:val="20"/>
                <w:szCs w:val="20"/>
              </w:rPr>
              <w:t>Excluding project team staff time</w:t>
            </w:r>
          </w:p>
        </w:tc>
        <w:tc>
          <w:tcPr>
            <w:tcW w:w="711" w:type="pct"/>
            <w:shd w:val="clear" w:color="auto" w:fill="808080"/>
          </w:tcPr>
          <w:p w14:paraId="72AE8331" w14:textId="77777777" w:rsidR="00B32656" w:rsidRPr="00546ED5" w:rsidRDefault="00B32656" w:rsidP="00543A39">
            <w:pPr>
              <w:spacing w:after="0" w:line="240" w:lineRule="auto"/>
              <w:rPr>
                <w:rFonts w:ascii="Times New Roman" w:hAnsi="Times New Roman"/>
                <w:b/>
                <w:sz w:val="20"/>
                <w:szCs w:val="20"/>
              </w:rPr>
            </w:pPr>
            <w:r w:rsidRPr="00546ED5">
              <w:rPr>
                <w:rFonts w:ascii="Times New Roman" w:hAnsi="Times New Roman"/>
                <w:b/>
                <w:sz w:val="20"/>
                <w:szCs w:val="20"/>
              </w:rPr>
              <w:t>Time frame</w:t>
            </w:r>
          </w:p>
        </w:tc>
      </w:tr>
      <w:tr w:rsidR="00B32656" w:rsidRPr="00B32656" w14:paraId="0132A9CA" w14:textId="77777777" w:rsidTr="00543A39">
        <w:trPr>
          <w:jc w:val="center"/>
        </w:trPr>
        <w:tc>
          <w:tcPr>
            <w:tcW w:w="1636" w:type="pct"/>
            <w:vAlign w:val="center"/>
          </w:tcPr>
          <w:p w14:paraId="15428ADB" w14:textId="77777777" w:rsidR="00B32656" w:rsidRPr="00546ED5" w:rsidRDefault="00B32656" w:rsidP="00543A39">
            <w:pPr>
              <w:spacing w:after="0" w:line="240" w:lineRule="auto"/>
              <w:rPr>
                <w:rFonts w:ascii="Times New Roman" w:hAnsi="Times New Roman"/>
                <w:sz w:val="20"/>
                <w:szCs w:val="20"/>
              </w:rPr>
            </w:pPr>
            <w:r w:rsidRPr="00546ED5">
              <w:rPr>
                <w:rFonts w:ascii="Times New Roman" w:hAnsi="Times New Roman"/>
                <w:sz w:val="20"/>
                <w:szCs w:val="20"/>
              </w:rPr>
              <w:t>Inception Workshop and Report</w:t>
            </w:r>
          </w:p>
        </w:tc>
        <w:tc>
          <w:tcPr>
            <w:tcW w:w="1681" w:type="pct"/>
            <w:vAlign w:val="center"/>
          </w:tcPr>
          <w:p w14:paraId="34D5A550" w14:textId="77777777" w:rsidR="00B32656" w:rsidRPr="00546ED5" w:rsidRDefault="00B32656" w:rsidP="00543A39">
            <w:pPr>
              <w:numPr>
                <w:ilvl w:val="0"/>
                <w:numId w:val="10"/>
              </w:numPr>
              <w:spacing w:after="0" w:line="240" w:lineRule="auto"/>
              <w:ind w:left="0"/>
              <w:rPr>
                <w:rFonts w:ascii="Times New Roman" w:hAnsi="Times New Roman"/>
                <w:sz w:val="20"/>
                <w:szCs w:val="20"/>
              </w:rPr>
            </w:pPr>
            <w:r w:rsidRPr="00546ED5">
              <w:rPr>
                <w:rFonts w:ascii="Times New Roman" w:hAnsi="Times New Roman"/>
                <w:sz w:val="20"/>
                <w:szCs w:val="20"/>
              </w:rPr>
              <w:t>BCA Project Manager</w:t>
            </w:r>
          </w:p>
          <w:p w14:paraId="0333B8EB" w14:textId="77777777" w:rsidR="00B32656" w:rsidRPr="00546ED5" w:rsidRDefault="00B32656" w:rsidP="00543A39">
            <w:pPr>
              <w:numPr>
                <w:ilvl w:val="0"/>
                <w:numId w:val="10"/>
              </w:numPr>
              <w:spacing w:after="0" w:line="240" w:lineRule="auto"/>
              <w:ind w:left="0"/>
              <w:rPr>
                <w:rFonts w:ascii="Times New Roman" w:hAnsi="Times New Roman"/>
                <w:sz w:val="20"/>
                <w:szCs w:val="20"/>
              </w:rPr>
            </w:pPr>
            <w:r w:rsidRPr="00546ED5">
              <w:rPr>
                <w:rFonts w:ascii="Times New Roman" w:hAnsi="Times New Roman"/>
                <w:sz w:val="20"/>
                <w:szCs w:val="20"/>
              </w:rPr>
              <w:t>UNDP CO, UNDP GEF</w:t>
            </w:r>
          </w:p>
          <w:p w14:paraId="7249D474" w14:textId="77777777" w:rsidR="00B32656" w:rsidRPr="00546ED5" w:rsidRDefault="00B32656" w:rsidP="00543A39">
            <w:pPr>
              <w:spacing w:after="0" w:line="240" w:lineRule="auto"/>
              <w:rPr>
                <w:rFonts w:ascii="Times New Roman" w:hAnsi="Times New Roman"/>
                <w:sz w:val="20"/>
                <w:szCs w:val="20"/>
              </w:rPr>
            </w:pPr>
          </w:p>
        </w:tc>
        <w:tc>
          <w:tcPr>
            <w:tcW w:w="972" w:type="pct"/>
            <w:vAlign w:val="center"/>
          </w:tcPr>
          <w:p w14:paraId="1568521E" w14:textId="77777777" w:rsidR="00B32656" w:rsidRPr="00546ED5" w:rsidRDefault="00B32656" w:rsidP="00543A39">
            <w:pPr>
              <w:spacing w:after="0" w:line="240" w:lineRule="auto"/>
              <w:rPr>
                <w:rFonts w:ascii="Times New Roman" w:hAnsi="Times New Roman"/>
                <w:sz w:val="20"/>
                <w:szCs w:val="20"/>
              </w:rPr>
            </w:pPr>
            <w:r w:rsidRPr="00546ED5">
              <w:rPr>
                <w:rFonts w:ascii="Times New Roman" w:hAnsi="Times New Roman"/>
                <w:sz w:val="20"/>
                <w:szCs w:val="20"/>
              </w:rPr>
              <w:t xml:space="preserve">Indicative cost:  </w:t>
            </w:r>
            <w:r w:rsidR="00071652">
              <w:rPr>
                <w:rFonts w:ascii="Times New Roman" w:hAnsi="Times New Roman"/>
                <w:sz w:val="20"/>
                <w:szCs w:val="20"/>
              </w:rPr>
              <w:t>$</w:t>
            </w:r>
            <w:r w:rsidRPr="00546ED5">
              <w:rPr>
                <w:rFonts w:ascii="Times New Roman" w:hAnsi="Times New Roman"/>
                <w:sz w:val="20"/>
                <w:szCs w:val="20"/>
              </w:rPr>
              <w:t>5,000</w:t>
            </w:r>
          </w:p>
        </w:tc>
        <w:tc>
          <w:tcPr>
            <w:tcW w:w="711" w:type="pct"/>
          </w:tcPr>
          <w:p w14:paraId="5E23098F" w14:textId="77777777" w:rsidR="00B32656" w:rsidRPr="00546ED5" w:rsidRDefault="00B32656" w:rsidP="00543A39">
            <w:pPr>
              <w:spacing w:after="0" w:line="240" w:lineRule="auto"/>
              <w:rPr>
                <w:rFonts w:ascii="Times New Roman" w:hAnsi="Times New Roman"/>
                <w:sz w:val="20"/>
                <w:szCs w:val="20"/>
              </w:rPr>
            </w:pPr>
            <w:r w:rsidRPr="00546ED5">
              <w:rPr>
                <w:rFonts w:ascii="Times New Roman" w:hAnsi="Times New Roman"/>
                <w:sz w:val="20"/>
                <w:szCs w:val="20"/>
              </w:rPr>
              <w:t xml:space="preserve">Within first two months of project start up </w:t>
            </w:r>
          </w:p>
        </w:tc>
      </w:tr>
      <w:tr w:rsidR="00B32656" w:rsidRPr="00B32656" w14:paraId="7ADCAFD0" w14:textId="77777777" w:rsidTr="00543A39">
        <w:trPr>
          <w:jc w:val="center"/>
        </w:trPr>
        <w:tc>
          <w:tcPr>
            <w:tcW w:w="1636" w:type="pct"/>
          </w:tcPr>
          <w:p w14:paraId="0FA86102" w14:textId="77777777" w:rsidR="00B32656" w:rsidRPr="00546ED5" w:rsidRDefault="00B32656" w:rsidP="00543A39">
            <w:pPr>
              <w:spacing w:after="0" w:line="240" w:lineRule="auto"/>
              <w:rPr>
                <w:rFonts w:ascii="Times New Roman" w:hAnsi="Times New Roman"/>
                <w:sz w:val="20"/>
                <w:szCs w:val="20"/>
              </w:rPr>
            </w:pPr>
            <w:r w:rsidRPr="00546ED5">
              <w:rPr>
                <w:rFonts w:ascii="Times New Roman" w:hAnsi="Times New Roman"/>
                <w:sz w:val="20"/>
                <w:szCs w:val="20"/>
              </w:rPr>
              <w:t>Measurement of Means of Verification of project results.</w:t>
            </w:r>
          </w:p>
        </w:tc>
        <w:tc>
          <w:tcPr>
            <w:tcW w:w="1681" w:type="pct"/>
          </w:tcPr>
          <w:p w14:paraId="499E4D2A" w14:textId="77777777" w:rsidR="00B32656" w:rsidRPr="00546ED5" w:rsidRDefault="00B32656" w:rsidP="00543A39">
            <w:pPr>
              <w:numPr>
                <w:ilvl w:val="0"/>
                <w:numId w:val="9"/>
              </w:numPr>
              <w:spacing w:after="0" w:line="240" w:lineRule="auto"/>
              <w:ind w:left="0"/>
              <w:rPr>
                <w:rFonts w:ascii="Times New Roman" w:hAnsi="Times New Roman"/>
                <w:sz w:val="20"/>
                <w:szCs w:val="20"/>
              </w:rPr>
            </w:pPr>
            <w:r w:rsidRPr="00546ED5">
              <w:rPr>
                <w:rFonts w:ascii="Times New Roman" w:hAnsi="Times New Roman"/>
                <w:sz w:val="20"/>
                <w:szCs w:val="20"/>
              </w:rPr>
              <w:t>UNDP GEF RTA/BCA Project Manager will oversee the hiring of specific studies and institutions, and delegate responsibilities to relevant team members.</w:t>
            </w:r>
          </w:p>
        </w:tc>
        <w:tc>
          <w:tcPr>
            <w:tcW w:w="972" w:type="pct"/>
          </w:tcPr>
          <w:p w14:paraId="59031584" w14:textId="77777777" w:rsidR="00B32656" w:rsidRPr="00546ED5" w:rsidRDefault="00B32656" w:rsidP="00543A39">
            <w:pPr>
              <w:pStyle w:val="BodyText23"/>
              <w:widowControl/>
              <w:tabs>
                <w:tab w:val="clear" w:pos="547"/>
              </w:tabs>
              <w:rPr>
                <w:snapToGrid/>
                <w:sz w:val="20"/>
              </w:rPr>
            </w:pPr>
            <w:r w:rsidRPr="00546ED5">
              <w:rPr>
                <w:snapToGrid/>
                <w:sz w:val="20"/>
              </w:rPr>
              <w:t xml:space="preserve">To be finalized in Inception Phase and Workshop. </w:t>
            </w:r>
          </w:p>
          <w:p w14:paraId="665D5599" w14:textId="77777777" w:rsidR="00B32656" w:rsidRPr="00546ED5" w:rsidRDefault="00071652" w:rsidP="00543A39">
            <w:pPr>
              <w:pStyle w:val="BodyText23"/>
              <w:widowControl/>
              <w:tabs>
                <w:tab w:val="clear" w:pos="547"/>
              </w:tabs>
              <w:rPr>
                <w:snapToGrid/>
                <w:sz w:val="20"/>
              </w:rPr>
            </w:pPr>
            <w:r>
              <w:rPr>
                <w:snapToGrid/>
                <w:sz w:val="20"/>
              </w:rPr>
              <w:t xml:space="preserve"> ($1</w:t>
            </w:r>
            <w:r w:rsidR="00833FB1">
              <w:rPr>
                <w:snapToGrid/>
                <w:sz w:val="20"/>
              </w:rPr>
              <w:t>2</w:t>
            </w:r>
            <w:r>
              <w:rPr>
                <w:snapToGrid/>
                <w:sz w:val="20"/>
              </w:rPr>
              <w:t>,000)</w:t>
            </w:r>
          </w:p>
        </w:tc>
        <w:tc>
          <w:tcPr>
            <w:tcW w:w="711" w:type="pct"/>
          </w:tcPr>
          <w:p w14:paraId="25A9B6F6" w14:textId="77777777" w:rsidR="00B32656" w:rsidRPr="00546ED5" w:rsidRDefault="00B32656" w:rsidP="00543A39">
            <w:pPr>
              <w:spacing w:after="0" w:line="240" w:lineRule="auto"/>
              <w:rPr>
                <w:rFonts w:ascii="Times New Roman" w:hAnsi="Times New Roman"/>
                <w:sz w:val="20"/>
                <w:szCs w:val="20"/>
              </w:rPr>
            </w:pPr>
            <w:r w:rsidRPr="00546ED5">
              <w:rPr>
                <w:rFonts w:ascii="Times New Roman" w:hAnsi="Times New Roman"/>
                <w:sz w:val="20"/>
                <w:szCs w:val="20"/>
              </w:rPr>
              <w:t>Start, mid and end of project (during evaluation cycle) and annually when required.</w:t>
            </w:r>
          </w:p>
        </w:tc>
      </w:tr>
      <w:tr w:rsidR="00B32656" w:rsidRPr="00B32656" w14:paraId="2E1E5FAE" w14:textId="77777777" w:rsidTr="00543A39">
        <w:trPr>
          <w:jc w:val="center"/>
        </w:trPr>
        <w:tc>
          <w:tcPr>
            <w:tcW w:w="1636" w:type="pct"/>
          </w:tcPr>
          <w:p w14:paraId="7F51C475" w14:textId="77777777" w:rsidR="00B32656" w:rsidRPr="00546ED5" w:rsidRDefault="00B32656" w:rsidP="00543A39">
            <w:pPr>
              <w:spacing w:after="0" w:line="240" w:lineRule="auto"/>
              <w:rPr>
                <w:rFonts w:ascii="Times New Roman" w:hAnsi="Times New Roman"/>
                <w:sz w:val="20"/>
                <w:szCs w:val="20"/>
              </w:rPr>
            </w:pPr>
            <w:r w:rsidRPr="00546ED5">
              <w:rPr>
                <w:rFonts w:ascii="Times New Roman" w:hAnsi="Times New Roman"/>
                <w:sz w:val="20"/>
                <w:szCs w:val="20"/>
              </w:rPr>
              <w:t xml:space="preserve">Measurement of Means of Verification for Project Progress on </w:t>
            </w:r>
            <w:r w:rsidRPr="00546ED5">
              <w:rPr>
                <w:rFonts w:ascii="Times New Roman" w:hAnsi="Times New Roman"/>
                <w:i/>
                <w:sz w:val="20"/>
                <w:szCs w:val="20"/>
              </w:rPr>
              <w:t>output and implementation</w:t>
            </w:r>
            <w:r w:rsidRPr="00546ED5">
              <w:rPr>
                <w:rFonts w:ascii="Times New Roman" w:hAnsi="Times New Roman"/>
                <w:sz w:val="20"/>
                <w:szCs w:val="20"/>
              </w:rPr>
              <w:t xml:space="preserve"> </w:t>
            </w:r>
          </w:p>
        </w:tc>
        <w:tc>
          <w:tcPr>
            <w:tcW w:w="1681" w:type="pct"/>
          </w:tcPr>
          <w:p w14:paraId="7EEAAD1E" w14:textId="77777777" w:rsidR="00B32656" w:rsidRPr="00546ED5" w:rsidRDefault="00B32656" w:rsidP="00543A39">
            <w:pPr>
              <w:numPr>
                <w:ilvl w:val="0"/>
                <w:numId w:val="9"/>
              </w:numPr>
              <w:spacing w:after="0" w:line="240" w:lineRule="auto"/>
              <w:ind w:left="0"/>
              <w:rPr>
                <w:rFonts w:ascii="Times New Roman" w:hAnsi="Times New Roman"/>
                <w:sz w:val="20"/>
                <w:szCs w:val="20"/>
              </w:rPr>
            </w:pPr>
            <w:r w:rsidRPr="00546ED5">
              <w:rPr>
                <w:rFonts w:ascii="Times New Roman" w:hAnsi="Times New Roman"/>
                <w:sz w:val="20"/>
                <w:szCs w:val="20"/>
              </w:rPr>
              <w:t xml:space="preserve">Oversight by BCA Project Manager </w:t>
            </w:r>
          </w:p>
          <w:p w14:paraId="0C005867" w14:textId="77777777" w:rsidR="00B32656" w:rsidRPr="00546ED5" w:rsidRDefault="00B32656" w:rsidP="00543A39">
            <w:pPr>
              <w:numPr>
                <w:ilvl w:val="0"/>
                <w:numId w:val="9"/>
              </w:numPr>
              <w:spacing w:after="0" w:line="240" w:lineRule="auto"/>
              <w:ind w:left="0"/>
              <w:rPr>
                <w:rFonts w:ascii="Times New Roman" w:hAnsi="Times New Roman"/>
                <w:sz w:val="20"/>
                <w:szCs w:val="20"/>
              </w:rPr>
            </w:pPr>
            <w:r w:rsidRPr="00546ED5">
              <w:rPr>
                <w:rFonts w:ascii="Times New Roman" w:hAnsi="Times New Roman"/>
                <w:sz w:val="20"/>
                <w:szCs w:val="20"/>
              </w:rPr>
              <w:t xml:space="preserve">BCA Project team </w:t>
            </w:r>
          </w:p>
        </w:tc>
        <w:tc>
          <w:tcPr>
            <w:tcW w:w="972" w:type="pct"/>
          </w:tcPr>
          <w:p w14:paraId="044C2EAE" w14:textId="77777777" w:rsidR="00B32656" w:rsidRPr="00546ED5" w:rsidRDefault="00B32656" w:rsidP="00543A39">
            <w:pPr>
              <w:pStyle w:val="BodyText23"/>
              <w:widowControl/>
              <w:tabs>
                <w:tab w:val="clear" w:pos="547"/>
              </w:tabs>
              <w:rPr>
                <w:snapToGrid/>
                <w:sz w:val="20"/>
              </w:rPr>
            </w:pPr>
            <w:r w:rsidRPr="00546ED5">
              <w:rPr>
                <w:snapToGrid/>
                <w:sz w:val="20"/>
              </w:rPr>
              <w:t xml:space="preserve">To be determined as part of the Annual Work Plan's preparation. </w:t>
            </w:r>
            <w:r w:rsidR="00071652">
              <w:rPr>
                <w:snapToGrid/>
                <w:sz w:val="20"/>
              </w:rPr>
              <w:t xml:space="preserve"> ($1</w:t>
            </w:r>
            <w:r w:rsidR="00833FB1">
              <w:rPr>
                <w:snapToGrid/>
                <w:sz w:val="20"/>
              </w:rPr>
              <w:t>2</w:t>
            </w:r>
            <w:r w:rsidR="00071652">
              <w:rPr>
                <w:snapToGrid/>
                <w:sz w:val="20"/>
              </w:rPr>
              <w:t>,000)</w:t>
            </w:r>
          </w:p>
          <w:p w14:paraId="79A772B8" w14:textId="77777777" w:rsidR="00B32656" w:rsidRPr="00546ED5" w:rsidRDefault="00B32656" w:rsidP="00543A39">
            <w:pPr>
              <w:pStyle w:val="BodyText23"/>
              <w:widowControl/>
              <w:tabs>
                <w:tab w:val="clear" w:pos="547"/>
              </w:tabs>
              <w:rPr>
                <w:snapToGrid/>
                <w:sz w:val="20"/>
              </w:rPr>
            </w:pPr>
          </w:p>
        </w:tc>
        <w:tc>
          <w:tcPr>
            <w:tcW w:w="711" w:type="pct"/>
          </w:tcPr>
          <w:p w14:paraId="27E8EED0" w14:textId="77777777" w:rsidR="00B32656" w:rsidRPr="00546ED5" w:rsidRDefault="00B32656" w:rsidP="00543A39">
            <w:pPr>
              <w:spacing w:after="0" w:line="240" w:lineRule="auto"/>
              <w:rPr>
                <w:rFonts w:ascii="Times New Roman" w:hAnsi="Times New Roman"/>
                <w:sz w:val="20"/>
                <w:szCs w:val="20"/>
              </w:rPr>
            </w:pPr>
            <w:r w:rsidRPr="00546ED5">
              <w:rPr>
                <w:rFonts w:ascii="Times New Roman" w:hAnsi="Times New Roman"/>
                <w:sz w:val="20"/>
                <w:szCs w:val="20"/>
              </w:rPr>
              <w:t xml:space="preserve">Annually prior to ARR/PIR and to the definition of annual work plans </w:t>
            </w:r>
          </w:p>
        </w:tc>
      </w:tr>
      <w:tr w:rsidR="00B32656" w:rsidRPr="00B32656" w14:paraId="50E02701" w14:textId="77777777" w:rsidTr="00543A39">
        <w:trPr>
          <w:jc w:val="center"/>
        </w:trPr>
        <w:tc>
          <w:tcPr>
            <w:tcW w:w="1636" w:type="pct"/>
          </w:tcPr>
          <w:p w14:paraId="5E495FF0" w14:textId="77777777" w:rsidR="00B32656" w:rsidRPr="00546ED5" w:rsidRDefault="00B32656" w:rsidP="00543A39">
            <w:pPr>
              <w:spacing w:after="0" w:line="240" w:lineRule="auto"/>
              <w:rPr>
                <w:rFonts w:ascii="Times New Roman" w:hAnsi="Times New Roman"/>
                <w:sz w:val="20"/>
                <w:szCs w:val="20"/>
              </w:rPr>
            </w:pPr>
            <w:r w:rsidRPr="00546ED5">
              <w:rPr>
                <w:rFonts w:ascii="Times New Roman" w:hAnsi="Times New Roman"/>
                <w:sz w:val="20"/>
                <w:szCs w:val="20"/>
              </w:rPr>
              <w:t>ARR/PIR</w:t>
            </w:r>
          </w:p>
        </w:tc>
        <w:tc>
          <w:tcPr>
            <w:tcW w:w="1681" w:type="pct"/>
          </w:tcPr>
          <w:p w14:paraId="3FF27033" w14:textId="77777777" w:rsidR="00B32656" w:rsidRPr="00546ED5" w:rsidRDefault="00B32656" w:rsidP="00543A39">
            <w:pPr>
              <w:numPr>
                <w:ilvl w:val="0"/>
                <w:numId w:val="9"/>
              </w:numPr>
              <w:spacing w:after="0" w:line="240" w:lineRule="auto"/>
              <w:ind w:left="0"/>
              <w:rPr>
                <w:rFonts w:ascii="Times New Roman" w:hAnsi="Times New Roman"/>
                <w:sz w:val="20"/>
                <w:szCs w:val="20"/>
              </w:rPr>
            </w:pPr>
            <w:r w:rsidRPr="00546ED5">
              <w:rPr>
                <w:rFonts w:ascii="Times New Roman" w:hAnsi="Times New Roman"/>
                <w:sz w:val="20"/>
                <w:szCs w:val="20"/>
              </w:rPr>
              <w:t>Project manager and team</w:t>
            </w:r>
          </w:p>
          <w:p w14:paraId="52C73196" w14:textId="77777777" w:rsidR="00B32656" w:rsidRPr="00546ED5" w:rsidRDefault="00B32656" w:rsidP="00543A39">
            <w:pPr>
              <w:numPr>
                <w:ilvl w:val="0"/>
                <w:numId w:val="9"/>
              </w:numPr>
              <w:spacing w:after="0" w:line="240" w:lineRule="auto"/>
              <w:ind w:left="0"/>
              <w:rPr>
                <w:rFonts w:ascii="Times New Roman" w:hAnsi="Times New Roman"/>
                <w:sz w:val="20"/>
                <w:szCs w:val="20"/>
              </w:rPr>
            </w:pPr>
            <w:r w:rsidRPr="00546ED5">
              <w:rPr>
                <w:rFonts w:ascii="Times New Roman" w:hAnsi="Times New Roman"/>
                <w:sz w:val="20"/>
                <w:szCs w:val="20"/>
              </w:rPr>
              <w:t>UNDP CO</w:t>
            </w:r>
          </w:p>
          <w:p w14:paraId="3EC63842" w14:textId="77777777" w:rsidR="00B32656" w:rsidRPr="00546ED5" w:rsidRDefault="00B32656" w:rsidP="00543A39">
            <w:pPr>
              <w:numPr>
                <w:ilvl w:val="0"/>
                <w:numId w:val="9"/>
              </w:numPr>
              <w:spacing w:after="0" w:line="240" w:lineRule="auto"/>
              <w:ind w:left="0"/>
              <w:rPr>
                <w:rFonts w:ascii="Times New Roman" w:hAnsi="Times New Roman"/>
                <w:sz w:val="20"/>
                <w:szCs w:val="20"/>
              </w:rPr>
            </w:pPr>
            <w:r w:rsidRPr="00546ED5">
              <w:rPr>
                <w:rFonts w:ascii="Times New Roman" w:hAnsi="Times New Roman"/>
                <w:sz w:val="20"/>
                <w:szCs w:val="20"/>
              </w:rPr>
              <w:t>UNDP RTA</w:t>
            </w:r>
          </w:p>
          <w:p w14:paraId="556923FA" w14:textId="77777777" w:rsidR="00B32656" w:rsidRPr="00546ED5" w:rsidRDefault="00B32656" w:rsidP="00543A39">
            <w:pPr>
              <w:numPr>
                <w:ilvl w:val="0"/>
                <w:numId w:val="9"/>
              </w:numPr>
              <w:spacing w:after="0" w:line="240" w:lineRule="auto"/>
              <w:ind w:left="0"/>
              <w:rPr>
                <w:rFonts w:ascii="Times New Roman" w:hAnsi="Times New Roman"/>
                <w:sz w:val="20"/>
                <w:szCs w:val="20"/>
              </w:rPr>
            </w:pPr>
            <w:r w:rsidRPr="00546ED5">
              <w:rPr>
                <w:rFonts w:ascii="Times New Roman" w:hAnsi="Times New Roman"/>
                <w:sz w:val="20"/>
                <w:szCs w:val="20"/>
              </w:rPr>
              <w:t>UNDP EEG</w:t>
            </w:r>
          </w:p>
        </w:tc>
        <w:tc>
          <w:tcPr>
            <w:tcW w:w="972" w:type="pct"/>
          </w:tcPr>
          <w:p w14:paraId="3D960C28" w14:textId="77777777" w:rsidR="00B32656" w:rsidRPr="00546ED5" w:rsidRDefault="00B32656" w:rsidP="00543A39">
            <w:pPr>
              <w:pStyle w:val="BodyText23"/>
              <w:widowControl/>
              <w:tabs>
                <w:tab w:val="clear" w:pos="547"/>
              </w:tabs>
              <w:rPr>
                <w:snapToGrid/>
                <w:sz w:val="20"/>
              </w:rPr>
            </w:pPr>
            <w:r w:rsidRPr="00546ED5">
              <w:rPr>
                <w:snapToGrid/>
                <w:sz w:val="20"/>
              </w:rPr>
              <w:t>None</w:t>
            </w:r>
          </w:p>
        </w:tc>
        <w:tc>
          <w:tcPr>
            <w:tcW w:w="711" w:type="pct"/>
          </w:tcPr>
          <w:p w14:paraId="405D284F" w14:textId="77777777" w:rsidR="00B32656" w:rsidRPr="00546ED5" w:rsidRDefault="00B32656" w:rsidP="00543A39">
            <w:pPr>
              <w:spacing w:after="0" w:line="240" w:lineRule="auto"/>
              <w:rPr>
                <w:rFonts w:ascii="Times New Roman" w:hAnsi="Times New Roman"/>
                <w:sz w:val="20"/>
                <w:szCs w:val="20"/>
              </w:rPr>
            </w:pPr>
            <w:r w:rsidRPr="00546ED5">
              <w:rPr>
                <w:rFonts w:ascii="Times New Roman" w:hAnsi="Times New Roman"/>
                <w:sz w:val="20"/>
                <w:szCs w:val="20"/>
              </w:rPr>
              <w:t xml:space="preserve">Annually </w:t>
            </w:r>
          </w:p>
        </w:tc>
      </w:tr>
      <w:tr w:rsidR="00B32656" w:rsidRPr="00B32656" w14:paraId="30CE3C66" w14:textId="77777777" w:rsidTr="00543A39">
        <w:trPr>
          <w:jc w:val="center"/>
        </w:trPr>
        <w:tc>
          <w:tcPr>
            <w:tcW w:w="1636" w:type="pct"/>
          </w:tcPr>
          <w:p w14:paraId="42453611" w14:textId="77777777" w:rsidR="00B32656" w:rsidRPr="00546ED5" w:rsidRDefault="00B32656" w:rsidP="00543A39">
            <w:pPr>
              <w:spacing w:after="0" w:line="240" w:lineRule="auto"/>
              <w:rPr>
                <w:rFonts w:ascii="Times New Roman" w:hAnsi="Times New Roman"/>
                <w:sz w:val="20"/>
                <w:szCs w:val="20"/>
              </w:rPr>
            </w:pPr>
            <w:r w:rsidRPr="00546ED5">
              <w:rPr>
                <w:rFonts w:ascii="Times New Roman" w:hAnsi="Times New Roman"/>
                <w:sz w:val="20"/>
                <w:szCs w:val="20"/>
              </w:rPr>
              <w:t>Periodic status/ progress reports</w:t>
            </w:r>
          </w:p>
        </w:tc>
        <w:tc>
          <w:tcPr>
            <w:tcW w:w="1681" w:type="pct"/>
          </w:tcPr>
          <w:p w14:paraId="743808CF" w14:textId="77777777" w:rsidR="00B32656" w:rsidRPr="00546ED5" w:rsidRDefault="00B32656" w:rsidP="00543A39">
            <w:pPr>
              <w:numPr>
                <w:ilvl w:val="0"/>
                <w:numId w:val="11"/>
              </w:numPr>
              <w:spacing w:after="0" w:line="240" w:lineRule="auto"/>
              <w:ind w:left="0"/>
              <w:rPr>
                <w:rFonts w:ascii="Times New Roman" w:hAnsi="Times New Roman"/>
                <w:sz w:val="20"/>
                <w:szCs w:val="20"/>
              </w:rPr>
            </w:pPr>
            <w:r w:rsidRPr="00546ED5">
              <w:rPr>
                <w:rFonts w:ascii="Times New Roman" w:hAnsi="Times New Roman"/>
                <w:sz w:val="20"/>
                <w:szCs w:val="20"/>
              </w:rPr>
              <w:t xml:space="preserve">BCA Project manager and team </w:t>
            </w:r>
          </w:p>
        </w:tc>
        <w:tc>
          <w:tcPr>
            <w:tcW w:w="972" w:type="pct"/>
          </w:tcPr>
          <w:p w14:paraId="24B6D6DA" w14:textId="77777777" w:rsidR="00B32656" w:rsidRPr="00546ED5" w:rsidRDefault="00B32656" w:rsidP="00543A39">
            <w:pPr>
              <w:spacing w:after="0" w:line="240" w:lineRule="auto"/>
              <w:rPr>
                <w:rFonts w:ascii="Times New Roman" w:hAnsi="Times New Roman"/>
                <w:sz w:val="20"/>
                <w:szCs w:val="20"/>
              </w:rPr>
            </w:pPr>
            <w:r w:rsidRPr="00546ED5">
              <w:rPr>
                <w:rFonts w:ascii="Times New Roman" w:hAnsi="Times New Roman"/>
                <w:sz w:val="20"/>
                <w:szCs w:val="20"/>
              </w:rPr>
              <w:t>None</w:t>
            </w:r>
          </w:p>
        </w:tc>
        <w:tc>
          <w:tcPr>
            <w:tcW w:w="711" w:type="pct"/>
          </w:tcPr>
          <w:p w14:paraId="155D212B" w14:textId="77777777" w:rsidR="00B32656" w:rsidRPr="00546ED5" w:rsidRDefault="00B32656" w:rsidP="00543A39">
            <w:pPr>
              <w:spacing w:after="0" w:line="240" w:lineRule="auto"/>
              <w:rPr>
                <w:rFonts w:ascii="Times New Roman" w:hAnsi="Times New Roman"/>
                <w:sz w:val="20"/>
                <w:szCs w:val="20"/>
              </w:rPr>
            </w:pPr>
            <w:r w:rsidRPr="00546ED5">
              <w:rPr>
                <w:rFonts w:ascii="Times New Roman" w:hAnsi="Times New Roman"/>
                <w:sz w:val="20"/>
                <w:szCs w:val="20"/>
              </w:rPr>
              <w:t>Quarterly</w:t>
            </w:r>
          </w:p>
        </w:tc>
      </w:tr>
      <w:tr w:rsidR="00B32656" w:rsidRPr="00B32656" w14:paraId="5C24388D" w14:textId="77777777" w:rsidTr="00543A39">
        <w:trPr>
          <w:jc w:val="center"/>
        </w:trPr>
        <w:tc>
          <w:tcPr>
            <w:tcW w:w="1636" w:type="pct"/>
          </w:tcPr>
          <w:p w14:paraId="72EFDD5C" w14:textId="77777777" w:rsidR="00B32656" w:rsidRPr="00546ED5" w:rsidRDefault="00B32656" w:rsidP="00543A39">
            <w:pPr>
              <w:spacing w:after="0" w:line="240" w:lineRule="auto"/>
              <w:rPr>
                <w:rFonts w:ascii="Times New Roman" w:hAnsi="Times New Roman"/>
                <w:sz w:val="20"/>
                <w:szCs w:val="20"/>
              </w:rPr>
            </w:pPr>
            <w:r w:rsidRPr="00546ED5">
              <w:rPr>
                <w:rFonts w:ascii="Times New Roman" w:hAnsi="Times New Roman"/>
                <w:sz w:val="20"/>
                <w:szCs w:val="20"/>
              </w:rPr>
              <w:t>Mid-term Evaluation</w:t>
            </w:r>
          </w:p>
        </w:tc>
        <w:tc>
          <w:tcPr>
            <w:tcW w:w="1681" w:type="pct"/>
          </w:tcPr>
          <w:p w14:paraId="770BF71F" w14:textId="77777777" w:rsidR="00B32656" w:rsidRPr="00546ED5" w:rsidRDefault="00B32656" w:rsidP="00543A39">
            <w:pPr>
              <w:numPr>
                <w:ilvl w:val="0"/>
                <w:numId w:val="11"/>
              </w:numPr>
              <w:spacing w:after="0" w:line="240" w:lineRule="auto"/>
              <w:ind w:left="0"/>
              <w:rPr>
                <w:rFonts w:ascii="Times New Roman" w:hAnsi="Times New Roman"/>
                <w:sz w:val="20"/>
                <w:szCs w:val="20"/>
              </w:rPr>
            </w:pPr>
            <w:r w:rsidRPr="00546ED5">
              <w:rPr>
                <w:rFonts w:ascii="Times New Roman" w:hAnsi="Times New Roman"/>
                <w:sz w:val="20"/>
                <w:szCs w:val="20"/>
              </w:rPr>
              <w:t>BCA Project manager and team</w:t>
            </w:r>
          </w:p>
          <w:p w14:paraId="21146543" w14:textId="77777777" w:rsidR="00B32656" w:rsidRPr="00546ED5" w:rsidRDefault="00B32656" w:rsidP="00543A39">
            <w:pPr>
              <w:numPr>
                <w:ilvl w:val="0"/>
                <w:numId w:val="11"/>
              </w:numPr>
              <w:spacing w:after="0" w:line="240" w:lineRule="auto"/>
              <w:ind w:left="0"/>
              <w:rPr>
                <w:rFonts w:ascii="Times New Roman" w:hAnsi="Times New Roman"/>
                <w:sz w:val="20"/>
                <w:szCs w:val="20"/>
              </w:rPr>
            </w:pPr>
            <w:r w:rsidRPr="00546ED5">
              <w:rPr>
                <w:rFonts w:ascii="Times New Roman" w:hAnsi="Times New Roman"/>
                <w:sz w:val="20"/>
                <w:szCs w:val="20"/>
              </w:rPr>
              <w:t>UNDP CO</w:t>
            </w:r>
          </w:p>
          <w:p w14:paraId="267D7EB4" w14:textId="77777777" w:rsidR="00B32656" w:rsidRPr="00546ED5" w:rsidRDefault="00B32656" w:rsidP="00543A39">
            <w:pPr>
              <w:numPr>
                <w:ilvl w:val="0"/>
                <w:numId w:val="11"/>
              </w:numPr>
              <w:spacing w:after="0" w:line="240" w:lineRule="auto"/>
              <w:ind w:left="0"/>
              <w:rPr>
                <w:rFonts w:ascii="Times New Roman" w:hAnsi="Times New Roman"/>
                <w:sz w:val="20"/>
                <w:szCs w:val="20"/>
              </w:rPr>
            </w:pPr>
            <w:r w:rsidRPr="00546ED5">
              <w:rPr>
                <w:rFonts w:ascii="Times New Roman" w:hAnsi="Times New Roman"/>
                <w:sz w:val="20"/>
                <w:szCs w:val="20"/>
              </w:rPr>
              <w:t>UNDP RCU</w:t>
            </w:r>
          </w:p>
          <w:p w14:paraId="37727E2E" w14:textId="77777777" w:rsidR="00B32656" w:rsidRPr="00546ED5" w:rsidRDefault="00B32656" w:rsidP="00543A39">
            <w:pPr>
              <w:numPr>
                <w:ilvl w:val="0"/>
                <w:numId w:val="11"/>
              </w:numPr>
              <w:spacing w:after="0" w:line="240" w:lineRule="auto"/>
              <w:ind w:left="0"/>
              <w:rPr>
                <w:rFonts w:ascii="Times New Roman" w:hAnsi="Times New Roman"/>
                <w:sz w:val="20"/>
                <w:szCs w:val="20"/>
              </w:rPr>
            </w:pPr>
            <w:r w:rsidRPr="00546ED5">
              <w:rPr>
                <w:rFonts w:ascii="Times New Roman" w:hAnsi="Times New Roman"/>
                <w:sz w:val="20"/>
                <w:szCs w:val="20"/>
              </w:rPr>
              <w:t>External Consultants (i.e. evaluation team)</w:t>
            </w:r>
          </w:p>
        </w:tc>
        <w:tc>
          <w:tcPr>
            <w:tcW w:w="972" w:type="pct"/>
          </w:tcPr>
          <w:p w14:paraId="3E5F8CCB" w14:textId="77777777" w:rsidR="00B32656" w:rsidRPr="00546ED5" w:rsidRDefault="00B32656" w:rsidP="00543A39">
            <w:pPr>
              <w:spacing w:after="0" w:line="240" w:lineRule="auto"/>
              <w:rPr>
                <w:rFonts w:ascii="Times New Roman" w:hAnsi="Times New Roman"/>
                <w:sz w:val="20"/>
                <w:szCs w:val="20"/>
              </w:rPr>
            </w:pPr>
            <w:r w:rsidRPr="00546ED5">
              <w:rPr>
                <w:rFonts w:ascii="Times New Roman" w:hAnsi="Times New Roman"/>
                <w:sz w:val="20"/>
                <w:szCs w:val="20"/>
              </w:rPr>
              <w:t xml:space="preserve">Indicative cost:  </w:t>
            </w:r>
            <w:r w:rsidR="00071652">
              <w:rPr>
                <w:rFonts w:ascii="Times New Roman" w:hAnsi="Times New Roman"/>
                <w:sz w:val="20"/>
                <w:szCs w:val="20"/>
              </w:rPr>
              <w:t>$</w:t>
            </w:r>
            <w:r w:rsidRPr="00546ED5">
              <w:rPr>
                <w:rFonts w:ascii="Times New Roman" w:hAnsi="Times New Roman"/>
                <w:sz w:val="20"/>
                <w:szCs w:val="20"/>
              </w:rPr>
              <w:t xml:space="preserve"> </w:t>
            </w:r>
            <w:r w:rsidR="00071652">
              <w:rPr>
                <w:rFonts w:ascii="Times New Roman" w:hAnsi="Times New Roman"/>
                <w:sz w:val="20"/>
                <w:szCs w:val="20"/>
              </w:rPr>
              <w:t>35</w:t>
            </w:r>
            <w:r w:rsidR="00011871">
              <w:rPr>
                <w:rFonts w:ascii="Times New Roman" w:hAnsi="Times New Roman"/>
                <w:sz w:val="20"/>
                <w:szCs w:val="20"/>
              </w:rPr>
              <w:t>,000</w:t>
            </w:r>
          </w:p>
        </w:tc>
        <w:tc>
          <w:tcPr>
            <w:tcW w:w="711" w:type="pct"/>
          </w:tcPr>
          <w:p w14:paraId="72A918AA" w14:textId="77777777" w:rsidR="00B32656" w:rsidRPr="00546ED5" w:rsidRDefault="00B32656" w:rsidP="00543A39">
            <w:pPr>
              <w:spacing w:after="0" w:line="240" w:lineRule="auto"/>
              <w:rPr>
                <w:rFonts w:ascii="Times New Roman" w:hAnsi="Times New Roman"/>
                <w:sz w:val="20"/>
                <w:szCs w:val="20"/>
              </w:rPr>
            </w:pPr>
            <w:r w:rsidRPr="00546ED5">
              <w:rPr>
                <w:rFonts w:ascii="Times New Roman" w:hAnsi="Times New Roman"/>
                <w:sz w:val="20"/>
                <w:szCs w:val="20"/>
              </w:rPr>
              <w:t xml:space="preserve">At the mid-point of project implementation. </w:t>
            </w:r>
          </w:p>
        </w:tc>
      </w:tr>
      <w:tr w:rsidR="00B32656" w:rsidRPr="00B32656" w14:paraId="3D903AD8" w14:textId="77777777" w:rsidTr="00543A39">
        <w:trPr>
          <w:jc w:val="center"/>
        </w:trPr>
        <w:tc>
          <w:tcPr>
            <w:tcW w:w="1636" w:type="pct"/>
          </w:tcPr>
          <w:p w14:paraId="749A70BB" w14:textId="77777777" w:rsidR="00B32656" w:rsidRPr="00546ED5" w:rsidRDefault="00B32656" w:rsidP="00543A39">
            <w:pPr>
              <w:spacing w:after="0" w:line="240" w:lineRule="auto"/>
              <w:rPr>
                <w:rFonts w:ascii="Times New Roman" w:hAnsi="Times New Roman"/>
                <w:sz w:val="20"/>
                <w:szCs w:val="20"/>
              </w:rPr>
            </w:pPr>
            <w:r w:rsidRPr="00546ED5">
              <w:rPr>
                <w:rFonts w:ascii="Times New Roman" w:hAnsi="Times New Roman"/>
                <w:sz w:val="20"/>
                <w:szCs w:val="20"/>
              </w:rPr>
              <w:t>Final Evaluation</w:t>
            </w:r>
          </w:p>
        </w:tc>
        <w:tc>
          <w:tcPr>
            <w:tcW w:w="1681" w:type="pct"/>
          </w:tcPr>
          <w:p w14:paraId="63E3AB45" w14:textId="77777777" w:rsidR="00B32656" w:rsidRPr="00546ED5" w:rsidRDefault="00B32656" w:rsidP="00543A39">
            <w:pPr>
              <w:numPr>
                <w:ilvl w:val="0"/>
                <w:numId w:val="12"/>
              </w:numPr>
              <w:spacing w:after="0" w:line="240" w:lineRule="auto"/>
              <w:ind w:left="0"/>
              <w:rPr>
                <w:rFonts w:ascii="Times New Roman" w:hAnsi="Times New Roman"/>
                <w:sz w:val="20"/>
                <w:szCs w:val="20"/>
              </w:rPr>
            </w:pPr>
            <w:r w:rsidRPr="00546ED5">
              <w:rPr>
                <w:rFonts w:ascii="Times New Roman" w:hAnsi="Times New Roman"/>
                <w:sz w:val="20"/>
                <w:szCs w:val="20"/>
              </w:rPr>
              <w:t xml:space="preserve">BCA Project manager and team, </w:t>
            </w:r>
          </w:p>
          <w:p w14:paraId="302E614A" w14:textId="77777777" w:rsidR="00B32656" w:rsidRPr="00546ED5" w:rsidRDefault="00B32656" w:rsidP="00543A39">
            <w:pPr>
              <w:numPr>
                <w:ilvl w:val="0"/>
                <w:numId w:val="12"/>
              </w:numPr>
              <w:spacing w:after="0" w:line="240" w:lineRule="auto"/>
              <w:ind w:left="0"/>
              <w:rPr>
                <w:rFonts w:ascii="Times New Roman" w:hAnsi="Times New Roman"/>
                <w:sz w:val="20"/>
                <w:szCs w:val="20"/>
              </w:rPr>
            </w:pPr>
            <w:r w:rsidRPr="00546ED5">
              <w:rPr>
                <w:rFonts w:ascii="Times New Roman" w:hAnsi="Times New Roman"/>
                <w:sz w:val="20"/>
                <w:szCs w:val="20"/>
              </w:rPr>
              <w:t>UNDP CO</w:t>
            </w:r>
          </w:p>
          <w:p w14:paraId="7E572AF2" w14:textId="77777777" w:rsidR="00B32656" w:rsidRPr="00546ED5" w:rsidRDefault="00B32656" w:rsidP="00543A39">
            <w:pPr>
              <w:numPr>
                <w:ilvl w:val="0"/>
                <w:numId w:val="12"/>
              </w:numPr>
              <w:spacing w:after="0" w:line="240" w:lineRule="auto"/>
              <w:ind w:left="0"/>
              <w:rPr>
                <w:rFonts w:ascii="Times New Roman" w:hAnsi="Times New Roman"/>
                <w:sz w:val="20"/>
                <w:szCs w:val="20"/>
              </w:rPr>
            </w:pPr>
            <w:r w:rsidRPr="00546ED5">
              <w:rPr>
                <w:rFonts w:ascii="Times New Roman" w:hAnsi="Times New Roman"/>
                <w:sz w:val="20"/>
                <w:szCs w:val="20"/>
              </w:rPr>
              <w:t>UNDP RCU</w:t>
            </w:r>
          </w:p>
          <w:p w14:paraId="711788A9" w14:textId="77777777" w:rsidR="00B32656" w:rsidRPr="00546ED5" w:rsidRDefault="00B32656" w:rsidP="00543A39">
            <w:pPr>
              <w:numPr>
                <w:ilvl w:val="0"/>
                <w:numId w:val="12"/>
              </w:numPr>
              <w:spacing w:after="0" w:line="240" w:lineRule="auto"/>
              <w:ind w:left="0"/>
              <w:rPr>
                <w:rFonts w:ascii="Times New Roman" w:hAnsi="Times New Roman"/>
                <w:sz w:val="20"/>
                <w:szCs w:val="20"/>
              </w:rPr>
            </w:pPr>
            <w:r w:rsidRPr="00546ED5">
              <w:rPr>
                <w:rFonts w:ascii="Times New Roman" w:hAnsi="Times New Roman"/>
                <w:sz w:val="20"/>
                <w:szCs w:val="20"/>
              </w:rPr>
              <w:t>External Consultants (i.e. evaluation team)</w:t>
            </w:r>
          </w:p>
        </w:tc>
        <w:tc>
          <w:tcPr>
            <w:tcW w:w="972" w:type="pct"/>
          </w:tcPr>
          <w:p w14:paraId="2EE2BA40" w14:textId="77777777" w:rsidR="00B32656" w:rsidRPr="00546ED5" w:rsidRDefault="00B32656" w:rsidP="00543A39">
            <w:pPr>
              <w:tabs>
                <w:tab w:val="center" w:pos="1216"/>
              </w:tabs>
              <w:spacing w:after="0" w:line="240" w:lineRule="auto"/>
              <w:rPr>
                <w:rFonts w:ascii="Times New Roman" w:hAnsi="Times New Roman"/>
                <w:sz w:val="20"/>
                <w:szCs w:val="20"/>
              </w:rPr>
            </w:pPr>
            <w:r w:rsidRPr="00546ED5">
              <w:rPr>
                <w:rFonts w:ascii="Times New Roman" w:hAnsi="Times New Roman"/>
                <w:sz w:val="20"/>
                <w:szCs w:val="20"/>
              </w:rPr>
              <w:t xml:space="preserve">Indicative cost : </w:t>
            </w:r>
            <w:r w:rsidR="00071652">
              <w:rPr>
                <w:rFonts w:ascii="Times New Roman" w:hAnsi="Times New Roman"/>
                <w:sz w:val="20"/>
                <w:szCs w:val="20"/>
              </w:rPr>
              <w:t>$</w:t>
            </w:r>
            <w:r w:rsidRPr="00546ED5">
              <w:rPr>
                <w:rFonts w:ascii="Times New Roman" w:hAnsi="Times New Roman"/>
                <w:sz w:val="20"/>
                <w:szCs w:val="20"/>
              </w:rPr>
              <w:t xml:space="preserve"> 3</w:t>
            </w:r>
            <w:r w:rsidR="00011871">
              <w:rPr>
                <w:rFonts w:ascii="Times New Roman" w:hAnsi="Times New Roman"/>
                <w:sz w:val="20"/>
                <w:szCs w:val="20"/>
              </w:rPr>
              <w:t>5</w:t>
            </w:r>
            <w:r w:rsidRPr="00546ED5">
              <w:rPr>
                <w:rFonts w:ascii="Times New Roman" w:hAnsi="Times New Roman"/>
                <w:sz w:val="20"/>
                <w:szCs w:val="20"/>
              </w:rPr>
              <w:t>,000</w:t>
            </w:r>
            <w:r w:rsidRPr="00546ED5">
              <w:rPr>
                <w:rFonts w:ascii="Times New Roman" w:hAnsi="Times New Roman"/>
                <w:sz w:val="20"/>
                <w:szCs w:val="20"/>
              </w:rPr>
              <w:tab/>
            </w:r>
          </w:p>
        </w:tc>
        <w:tc>
          <w:tcPr>
            <w:tcW w:w="711" w:type="pct"/>
          </w:tcPr>
          <w:p w14:paraId="4B0FF0A8" w14:textId="77777777" w:rsidR="00B32656" w:rsidRPr="00546ED5" w:rsidRDefault="00B32656" w:rsidP="00543A39">
            <w:pPr>
              <w:spacing w:after="0" w:line="240" w:lineRule="auto"/>
              <w:rPr>
                <w:rFonts w:ascii="Times New Roman" w:hAnsi="Times New Roman"/>
                <w:sz w:val="20"/>
                <w:szCs w:val="20"/>
              </w:rPr>
            </w:pPr>
            <w:r w:rsidRPr="00546ED5">
              <w:rPr>
                <w:rFonts w:ascii="Times New Roman" w:hAnsi="Times New Roman"/>
                <w:sz w:val="20"/>
                <w:szCs w:val="20"/>
              </w:rPr>
              <w:t>At least three months before the end of project implementation</w:t>
            </w:r>
          </w:p>
        </w:tc>
      </w:tr>
      <w:tr w:rsidR="00B32656" w:rsidRPr="00B32656" w14:paraId="18752B7F" w14:textId="77777777" w:rsidTr="00543A39">
        <w:trPr>
          <w:jc w:val="center"/>
        </w:trPr>
        <w:tc>
          <w:tcPr>
            <w:tcW w:w="1636" w:type="pct"/>
          </w:tcPr>
          <w:p w14:paraId="612E33D4" w14:textId="77777777" w:rsidR="00B32656" w:rsidRPr="00546ED5" w:rsidRDefault="00B32656" w:rsidP="00543A39">
            <w:pPr>
              <w:spacing w:after="0" w:line="240" w:lineRule="auto"/>
              <w:rPr>
                <w:rFonts w:ascii="Times New Roman" w:hAnsi="Times New Roman"/>
                <w:sz w:val="20"/>
                <w:szCs w:val="20"/>
              </w:rPr>
            </w:pPr>
            <w:r w:rsidRPr="00546ED5">
              <w:rPr>
                <w:rFonts w:ascii="Times New Roman" w:hAnsi="Times New Roman"/>
                <w:sz w:val="20"/>
                <w:szCs w:val="20"/>
              </w:rPr>
              <w:t>Project Terminal Report</w:t>
            </w:r>
          </w:p>
        </w:tc>
        <w:tc>
          <w:tcPr>
            <w:tcW w:w="1681" w:type="pct"/>
            <w:vAlign w:val="center"/>
          </w:tcPr>
          <w:p w14:paraId="4487312B" w14:textId="77777777" w:rsidR="00B32656" w:rsidRPr="00546ED5" w:rsidRDefault="00B32656" w:rsidP="00543A39">
            <w:pPr>
              <w:numPr>
                <w:ilvl w:val="0"/>
                <w:numId w:val="15"/>
              </w:numPr>
              <w:spacing w:after="0" w:line="240" w:lineRule="auto"/>
              <w:ind w:left="0"/>
              <w:rPr>
                <w:rFonts w:ascii="Times New Roman" w:hAnsi="Times New Roman"/>
                <w:sz w:val="20"/>
                <w:szCs w:val="20"/>
              </w:rPr>
            </w:pPr>
            <w:r w:rsidRPr="00546ED5">
              <w:rPr>
                <w:rFonts w:ascii="Times New Roman" w:hAnsi="Times New Roman"/>
                <w:sz w:val="20"/>
                <w:szCs w:val="20"/>
              </w:rPr>
              <w:t xml:space="preserve">BCA Project manager and team </w:t>
            </w:r>
          </w:p>
          <w:p w14:paraId="117620B5" w14:textId="77777777" w:rsidR="00B32656" w:rsidRPr="00546ED5" w:rsidRDefault="00B32656" w:rsidP="00543A39">
            <w:pPr>
              <w:numPr>
                <w:ilvl w:val="0"/>
                <w:numId w:val="15"/>
              </w:numPr>
              <w:spacing w:after="0" w:line="240" w:lineRule="auto"/>
              <w:ind w:left="0"/>
              <w:rPr>
                <w:rFonts w:ascii="Times New Roman" w:hAnsi="Times New Roman"/>
                <w:sz w:val="20"/>
                <w:szCs w:val="20"/>
              </w:rPr>
            </w:pPr>
            <w:r w:rsidRPr="00546ED5">
              <w:rPr>
                <w:rFonts w:ascii="Times New Roman" w:hAnsi="Times New Roman"/>
                <w:sz w:val="20"/>
                <w:szCs w:val="20"/>
              </w:rPr>
              <w:t>UNDP CO</w:t>
            </w:r>
          </w:p>
          <w:p w14:paraId="7BD16A4F" w14:textId="77777777" w:rsidR="00B32656" w:rsidRPr="00546ED5" w:rsidRDefault="00B32656" w:rsidP="00543A39">
            <w:pPr>
              <w:numPr>
                <w:ilvl w:val="0"/>
                <w:numId w:val="15"/>
              </w:numPr>
              <w:spacing w:after="0" w:line="240" w:lineRule="auto"/>
              <w:ind w:left="0"/>
              <w:rPr>
                <w:rFonts w:ascii="Times New Roman" w:hAnsi="Times New Roman"/>
                <w:sz w:val="20"/>
                <w:szCs w:val="20"/>
              </w:rPr>
            </w:pPr>
            <w:r w:rsidRPr="00546ED5">
              <w:rPr>
                <w:rFonts w:ascii="Times New Roman" w:hAnsi="Times New Roman"/>
                <w:sz w:val="20"/>
                <w:szCs w:val="20"/>
              </w:rPr>
              <w:t>local consultant</w:t>
            </w:r>
          </w:p>
        </w:tc>
        <w:tc>
          <w:tcPr>
            <w:tcW w:w="972" w:type="pct"/>
            <w:vAlign w:val="center"/>
          </w:tcPr>
          <w:p w14:paraId="2BE85F7F" w14:textId="77777777" w:rsidR="00B32656" w:rsidRPr="00546ED5" w:rsidRDefault="00B32656" w:rsidP="00543A39">
            <w:pPr>
              <w:spacing w:after="0" w:line="240" w:lineRule="auto"/>
              <w:rPr>
                <w:rFonts w:ascii="Times New Roman" w:hAnsi="Times New Roman"/>
                <w:sz w:val="20"/>
                <w:szCs w:val="20"/>
              </w:rPr>
            </w:pPr>
            <w:r w:rsidRPr="00546ED5">
              <w:rPr>
                <w:rFonts w:ascii="Times New Roman" w:hAnsi="Times New Roman"/>
                <w:sz w:val="20"/>
                <w:szCs w:val="20"/>
              </w:rPr>
              <w:t>0</w:t>
            </w:r>
          </w:p>
        </w:tc>
        <w:tc>
          <w:tcPr>
            <w:tcW w:w="711" w:type="pct"/>
          </w:tcPr>
          <w:p w14:paraId="0CA45C4A" w14:textId="77777777" w:rsidR="00B32656" w:rsidRPr="00546ED5" w:rsidRDefault="00B32656" w:rsidP="00543A39">
            <w:pPr>
              <w:spacing w:after="0" w:line="240" w:lineRule="auto"/>
              <w:rPr>
                <w:rFonts w:ascii="Times New Roman" w:hAnsi="Times New Roman"/>
                <w:sz w:val="20"/>
                <w:szCs w:val="20"/>
              </w:rPr>
            </w:pPr>
            <w:r w:rsidRPr="00546ED5">
              <w:rPr>
                <w:rFonts w:ascii="Times New Roman" w:hAnsi="Times New Roman"/>
                <w:sz w:val="20"/>
                <w:szCs w:val="20"/>
              </w:rPr>
              <w:t>At least three months before the end of the project</w:t>
            </w:r>
          </w:p>
        </w:tc>
      </w:tr>
      <w:tr w:rsidR="00B32656" w:rsidRPr="00B32656" w14:paraId="10C1AABA" w14:textId="77777777" w:rsidTr="00543A39">
        <w:trPr>
          <w:jc w:val="center"/>
        </w:trPr>
        <w:tc>
          <w:tcPr>
            <w:tcW w:w="1636" w:type="pct"/>
          </w:tcPr>
          <w:p w14:paraId="62126BD8" w14:textId="77777777" w:rsidR="00B32656" w:rsidRPr="00546ED5" w:rsidRDefault="00B32656" w:rsidP="00543A39">
            <w:pPr>
              <w:spacing w:after="0" w:line="240" w:lineRule="auto"/>
              <w:rPr>
                <w:rFonts w:ascii="Times New Roman" w:hAnsi="Times New Roman"/>
                <w:sz w:val="20"/>
                <w:szCs w:val="20"/>
              </w:rPr>
            </w:pPr>
            <w:r w:rsidRPr="00546ED5">
              <w:rPr>
                <w:rFonts w:ascii="Times New Roman" w:hAnsi="Times New Roman"/>
                <w:sz w:val="20"/>
                <w:szCs w:val="20"/>
              </w:rPr>
              <w:t xml:space="preserve">Audit </w:t>
            </w:r>
          </w:p>
        </w:tc>
        <w:tc>
          <w:tcPr>
            <w:tcW w:w="1681" w:type="pct"/>
            <w:vAlign w:val="center"/>
          </w:tcPr>
          <w:p w14:paraId="77C02CF5" w14:textId="77777777" w:rsidR="00B32656" w:rsidRPr="00546ED5" w:rsidRDefault="00B32656" w:rsidP="00543A39">
            <w:pPr>
              <w:numPr>
                <w:ilvl w:val="0"/>
                <w:numId w:val="13"/>
              </w:numPr>
              <w:spacing w:after="0" w:line="240" w:lineRule="auto"/>
              <w:ind w:left="0"/>
              <w:rPr>
                <w:rFonts w:ascii="Times New Roman" w:hAnsi="Times New Roman"/>
                <w:sz w:val="20"/>
                <w:szCs w:val="20"/>
              </w:rPr>
            </w:pPr>
            <w:r w:rsidRPr="00546ED5">
              <w:rPr>
                <w:rFonts w:ascii="Times New Roman" w:hAnsi="Times New Roman"/>
                <w:sz w:val="20"/>
                <w:szCs w:val="20"/>
              </w:rPr>
              <w:t>UNDP CO</w:t>
            </w:r>
          </w:p>
          <w:p w14:paraId="2289BDFF" w14:textId="77777777" w:rsidR="00B32656" w:rsidRPr="00546ED5" w:rsidRDefault="00B32656" w:rsidP="00543A39">
            <w:pPr>
              <w:numPr>
                <w:ilvl w:val="0"/>
                <w:numId w:val="13"/>
              </w:numPr>
              <w:spacing w:after="0" w:line="240" w:lineRule="auto"/>
              <w:ind w:left="0"/>
              <w:rPr>
                <w:rFonts w:ascii="Times New Roman" w:hAnsi="Times New Roman"/>
                <w:sz w:val="20"/>
                <w:szCs w:val="20"/>
              </w:rPr>
            </w:pPr>
            <w:r w:rsidRPr="00546ED5">
              <w:rPr>
                <w:rFonts w:ascii="Times New Roman" w:hAnsi="Times New Roman"/>
                <w:sz w:val="20"/>
                <w:szCs w:val="20"/>
              </w:rPr>
              <w:t xml:space="preserve">BCA Project manager and team </w:t>
            </w:r>
          </w:p>
        </w:tc>
        <w:tc>
          <w:tcPr>
            <w:tcW w:w="972" w:type="pct"/>
            <w:vAlign w:val="center"/>
          </w:tcPr>
          <w:p w14:paraId="194AB761" w14:textId="79F8CB4B" w:rsidR="00B32656" w:rsidRPr="00546ED5" w:rsidRDefault="00B35CF9" w:rsidP="00543A39">
            <w:pPr>
              <w:spacing w:after="0" w:line="240" w:lineRule="auto"/>
              <w:rPr>
                <w:rFonts w:ascii="Times New Roman" w:hAnsi="Times New Roman"/>
                <w:sz w:val="20"/>
                <w:szCs w:val="20"/>
              </w:rPr>
            </w:pPr>
            <w:r>
              <w:rPr>
                <w:rFonts w:ascii="Times New Roman" w:hAnsi="Times New Roman"/>
                <w:sz w:val="20"/>
                <w:szCs w:val="20"/>
              </w:rPr>
              <w:t>Indicative cost</w:t>
            </w:r>
            <w:r w:rsidR="00B32656" w:rsidRPr="00546ED5">
              <w:rPr>
                <w:rFonts w:ascii="Times New Roman" w:hAnsi="Times New Roman"/>
                <w:sz w:val="20"/>
                <w:szCs w:val="20"/>
              </w:rPr>
              <w:t xml:space="preserve"> per year: 2,000  (total 8,000)</w:t>
            </w:r>
          </w:p>
        </w:tc>
        <w:tc>
          <w:tcPr>
            <w:tcW w:w="711" w:type="pct"/>
          </w:tcPr>
          <w:p w14:paraId="6269D29D" w14:textId="77777777" w:rsidR="00B32656" w:rsidRPr="00546ED5" w:rsidRDefault="00B32656" w:rsidP="00543A39">
            <w:pPr>
              <w:spacing w:after="0" w:line="240" w:lineRule="auto"/>
              <w:rPr>
                <w:rFonts w:ascii="Times New Roman" w:hAnsi="Times New Roman"/>
                <w:sz w:val="20"/>
                <w:szCs w:val="20"/>
              </w:rPr>
            </w:pPr>
            <w:r w:rsidRPr="00546ED5">
              <w:rPr>
                <w:rFonts w:ascii="Times New Roman" w:hAnsi="Times New Roman"/>
                <w:sz w:val="20"/>
                <w:szCs w:val="20"/>
              </w:rPr>
              <w:t>Yearly</w:t>
            </w:r>
          </w:p>
        </w:tc>
      </w:tr>
      <w:tr w:rsidR="00B32656" w:rsidRPr="00B32656" w14:paraId="4161DF53" w14:textId="77777777" w:rsidTr="00543A39">
        <w:trPr>
          <w:jc w:val="center"/>
        </w:trPr>
        <w:tc>
          <w:tcPr>
            <w:tcW w:w="1636" w:type="pct"/>
            <w:tcBorders>
              <w:bottom w:val="single" w:sz="4" w:space="0" w:color="auto"/>
            </w:tcBorders>
          </w:tcPr>
          <w:p w14:paraId="70BF654E" w14:textId="77777777" w:rsidR="00B32656" w:rsidRPr="00546ED5" w:rsidRDefault="00B32656" w:rsidP="00543A39">
            <w:pPr>
              <w:spacing w:after="0" w:line="240" w:lineRule="auto"/>
              <w:rPr>
                <w:rFonts w:ascii="Times New Roman" w:hAnsi="Times New Roman"/>
                <w:sz w:val="20"/>
                <w:szCs w:val="20"/>
              </w:rPr>
            </w:pPr>
            <w:r w:rsidRPr="00546ED5">
              <w:rPr>
                <w:rFonts w:ascii="Times New Roman" w:hAnsi="Times New Roman"/>
                <w:sz w:val="20"/>
                <w:szCs w:val="20"/>
              </w:rPr>
              <w:t xml:space="preserve">Visits to field sites </w:t>
            </w:r>
          </w:p>
        </w:tc>
        <w:tc>
          <w:tcPr>
            <w:tcW w:w="1681" w:type="pct"/>
            <w:tcBorders>
              <w:bottom w:val="single" w:sz="4" w:space="0" w:color="auto"/>
            </w:tcBorders>
            <w:vAlign w:val="center"/>
          </w:tcPr>
          <w:p w14:paraId="799E42F7" w14:textId="77777777" w:rsidR="00B32656" w:rsidRPr="00546ED5" w:rsidRDefault="00B32656" w:rsidP="00543A39">
            <w:pPr>
              <w:numPr>
                <w:ilvl w:val="0"/>
                <w:numId w:val="14"/>
              </w:numPr>
              <w:spacing w:after="0" w:line="240" w:lineRule="auto"/>
              <w:ind w:left="0"/>
              <w:rPr>
                <w:rFonts w:ascii="Times New Roman" w:hAnsi="Times New Roman"/>
                <w:sz w:val="20"/>
                <w:szCs w:val="20"/>
              </w:rPr>
            </w:pPr>
            <w:r w:rsidRPr="00546ED5">
              <w:rPr>
                <w:rFonts w:ascii="Times New Roman" w:hAnsi="Times New Roman"/>
                <w:sz w:val="20"/>
                <w:szCs w:val="20"/>
              </w:rPr>
              <w:t xml:space="preserve">UNDP CO </w:t>
            </w:r>
          </w:p>
          <w:p w14:paraId="477BF1A5" w14:textId="77777777" w:rsidR="00B32656" w:rsidRPr="00546ED5" w:rsidRDefault="00B32656" w:rsidP="00543A39">
            <w:pPr>
              <w:numPr>
                <w:ilvl w:val="0"/>
                <w:numId w:val="14"/>
              </w:numPr>
              <w:spacing w:after="0" w:line="240" w:lineRule="auto"/>
              <w:ind w:left="0"/>
              <w:rPr>
                <w:rFonts w:ascii="Times New Roman" w:hAnsi="Times New Roman"/>
                <w:sz w:val="20"/>
                <w:szCs w:val="20"/>
              </w:rPr>
            </w:pPr>
            <w:r w:rsidRPr="00546ED5">
              <w:rPr>
                <w:rFonts w:ascii="Times New Roman" w:hAnsi="Times New Roman"/>
                <w:sz w:val="20"/>
                <w:szCs w:val="20"/>
              </w:rPr>
              <w:t>UNDP RCU (as appropriate)</w:t>
            </w:r>
          </w:p>
          <w:p w14:paraId="78F220C7" w14:textId="77777777" w:rsidR="00B32656" w:rsidRPr="00546ED5" w:rsidRDefault="00B32656" w:rsidP="00543A39">
            <w:pPr>
              <w:numPr>
                <w:ilvl w:val="0"/>
                <w:numId w:val="14"/>
              </w:numPr>
              <w:spacing w:after="0" w:line="240" w:lineRule="auto"/>
              <w:ind w:left="0"/>
              <w:rPr>
                <w:rFonts w:ascii="Times New Roman" w:hAnsi="Times New Roman"/>
                <w:sz w:val="20"/>
                <w:szCs w:val="20"/>
              </w:rPr>
            </w:pPr>
            <w:r w:rsidRPr="00546ED5">
              <w:rPr>
                <w:rFonts w:ascii="Times New Roman" w:hAnsi="Times New Roman"/>
                <w:sz w:val="20"/>
                <w:szCs w:val="20"/>
              </w:rPr>
              <w:t>Government representatives</w:t>
            </w:r>
          </w:p>
        </w:tc>
        <w:tc>
          <w:tcPr>
            <w:tcW w:w="972" w:type="pct"/>
            <w:tcBorders>
              <w:bottom w:val="single" w:sz="4" w:space="0" w:color="auto"/>
            </w:tcBorders>
            <w:vAlign w:val="center"/>
          </w:tcPr>
          <w:p w14:paraId="7BE06A53" w14:textId="77777777" w:rsidR="00B32656" w:rsidRPr="00546ED5" w:rsidRDefault="00B32656" w:rsidP="00543A39">
            <w:pPr>
              <w:spacing w:after="0" w:line="240" w:lineRule="auto"/>
              <w:rPr>
                <w:rFonts w:ascii="Times New Roman" w:hAnsi="Times New Roman"/>
                <w:sz w:val="20"/>
                <w:szCs w:val="20"/>
              </w:rPr>
            </w:pPr>
            <w:r w:rsidRPr="00546ED5">
              <w:rPr>
                <w:rFonts w:ascii="Times New Roman" w:hAnsi="Times New Roman"/>
                <w:sz w:val="20"/>
                <w:szCs w:val="20"/>
              </w:rPr>
              <w:t xml:space="preserve">For GEF supported projects, paid from IA fees and operational budget </w:t>
            </w:r>
          </w:p>
        </w:tc>
        <w:tc>
          <w:tcPr>
            <w:tcW w:w="711" w:type="pct"/>
            <w:tcBorders>
              <w:bottom w:val="single" w:sz="4" w:space="0" w:color="auto"/>
            </w:tcBorders>
          </w:tcPr>
          <w:p w14:paraId="6B5BF20D" w14:textId="77777777" w:rsidR="00B32656" w:rsidRPr="00546ED5" w:rsidRDefault="00B32656" w:rsidP="00543A39">
            <w:pPr>
              <w:spacing w:after="0" w:line="240" w:lineRule="auto"/>
              <w:rPr>
                <w:rFonts w:ascii="Times New Roman" w:hAnsi="Times New Roman"/>
                <w:sz w:val="20"/>
                <w:szCs w:val="20"/>
              </w:rPr>
            </w:pPr>
            <w:r w:rsidRPr="00546ED5">
              <w:rPr>
                <w:rFonts w:ascii="Times New Roman" w:hAnsi="Times New Roman"/>
                <w:sz w:val="20"/>
                <w:szCs w:val="20"/>
              </w:rPr>
              <w:t>Yearly</w:t>
            </w:r>
          </w:p>
        </w:tc>
      </w:tr>
      <w:tr w:rsidR="00B32656" w:rsidRPr="00B32656" w14:paraId="6001733D" w14:textId="77777777" w:rsidTr="00543A39">
        <w:trPr>
          <w:cantSplit/>
          <w:trHeight w:val="944"/>
          <w:jc w:val="center"/>
        </w:trPr>
        <w:tc>
          <w:tcPr>
            <w:tcW w:w="3317" w:type="pct"/>
            <w:gridSpan w:val="2"/>
            <w:shd w:val="clear" w:color="auto" w:fill="E6E6E6"/>
          </w:tcPr>
          <w:p w14:paraId="62C13DB4" w14:textId="77777777" w:rsidR="00B32656" w:rsidRPr="00546ED5" w:rsidRDefault="00B32656" w:rsidP="00543A39">
            <w:pPr>
              <w:spacing w:after="0" w:line="240" w:lineRule="auto"/>
              <w:rPr>
                <w:rFonts w:ascii="Times New Roman" w:hAnsi="Times New Roman"/>
                <w:b/>
                <w:sz w:val="20"/>
                <w:szCs w:val="20"/>
              </w:rPr>
            </w:pPr>
            <w:r w:rsidRPr="00546ED5">
              <w:rPr>
                <w:rFonts w:ascii="Times New Roman" w:hAnsi="Times New Roman"/>
                <w:b/>
                <w:sz w:val="20"/>
                <w:szCs w:val="20"/>
              </w:rPr>
              <w:t xml:space="preserve">TOTAL indicative COST </w:t>
            </w:r>
          </w:p>
          <w:p w14:paraId="2A691854" w14:textId="77777777" w:rsidR="00B32656" w:rsidRPr="00546ED5" w:rsidRDefault="00B32656" w:rsidP="00543A39">
            <w:pPr>
              <w:spacing w:after="0" w:line="240" w:lineRule="auto"/>
              <w:rPr>
                <w:rFonts w:ascii="Times New Roman" w:hAnsi="Times New Roman"/>
                <w:sz w:val="20"/>
                <w:szCs w:val="20"/>
              </w:rPr>
            </w:pPr>
            <w:r w:rsidRPr="00546ED5">
              <w:rPr>
                <w:rFonts w:ascii="Times New Roman" w:hAnsi="Times New Roman"/>
                <w:sz w:val="20"/>
                <w:szCs w:val="20"/>
              </w:rPr>
              <w:t xml:space="preserve">Excluding project team staff time and UNDP staff and travel expenses </w:t>
            </w:r>
          </w:p>
        </w:tc>
        <w:tc>
          <w:tcPr>
            <w:tcW w:w="972" w:type="pct"/>
            <w:shd w:val="clear" w:color="auto" w:fill="E6E6E6"/>
            <w:vAlign w:val="center"/>
          </w:tcPr>
          <w:p w14:paraId="1CD7249C" w14:textId="77777777" w:rsidR="00B32656" w:rsidRPr="00546ED5" w:rsidRDefault="00B32656" w:rsidP="00543A39">
            <w:pPr>
              <w:spacing w:after="0" w:line="240" w:lineRule="auto"/>
              <w:rPr>
                <w:rFonts w:ascii="Times New Roman" w:hAnsi="Times New Roman"/>
                <w:sz w:val="20"/>
                <w:szCs w:val="20"/>
              </w:rPr>
            </w:pPr>
            <w:r w:rsidRPr="00546ED5">
              <w:rPr>
                <w:rFonts w:ascii="Times New Roman" w:hAnsi="Times New Roman"/>
                <w:sz w:val="20"/>
                <w:szCs w:val="20"/>
              </w:rPr>
              <w:t xml:space="preserve"> US$ </w:t>
            </w:r>
            <w:r w:rsidR="001E473F">
              <w:rPr>
                <w:rFonts w:ascii="Times New Roman" w:hAnsi="Times New Roman"/>
                <w:sz w:val="20"/>
                <w:szCs w:val="20"/>
              </w:rPr>
              <w:t xml:space="preserve">Approx. </w:t>
            </w:r>
            <w:r w:rsidR="00071652">
              <w:rPr>
                <w:rFonts w:ascii="Times New Roman" w:hAnsi="Times New Roman"/>
                <w:sz w:val="20"/>
                <w:szCs w:val="20"/>
              </w:rPr>
              <w:t>1</w:t>
            </w:r>
            <w:r w:rsidR="001E473F">
              <w:rPr>
                <w:rFonts w:ascii="Times New Roman" w:hAnsi="Times New Roman"/>
                <w:sz w:val="20"/>
                <w:szCs w:val="20"/>
              </w:rPr>
              <w:t>0</w:t>
            </w:r>
            <w:r w:rsidR="00833FB1">
              <w:rPr>
                <w:rFonts w:ascii="Times New Roman" w:hAnsi="Times New Roman"/>
                <w:sz w:val="20"/>
                <w:szCs w:val="20"/>
              </w:rPr>
              <w:t>7</w:t>
            </w:r>
            <w:r w:rsidR="00071652">
              <w:rPr>
                <w:rFonts w:ascii="Times New Roman" w:hAnsi="Times New Roman"/>
                <w:sz w:val="20"/>
                <w:szCs w:val="20"/>
              </w:rPr>
              <w:t>,000</w:t>
            </w:r>
          </w:p>
          <w:p w14:paraId="04A44333" w14:textId="77777777" w:rsidR="00B32656" w:rsidRPr="00546ED5" w:rsidRDefault="00B32656" w:rsidP="00543A39">
            <w:pPr>
              <w:spacing w:after="0" w:line="240" w:lineRule="auto"/>
              <w:rPr>
                <w:rFonts w:ascii="Times New Roman" w:hAnsi="Times New Roman"/>
                <w:sz w:val="20"/>
                <w:szCs w:val="20"/>
              </w:rPr>
            </w:pPr>
            <w:r w:rsidRPr="00546ED5">
              <w:rPr>
                <w:rFonts w:ascii="Times New Roman" w:hAnsi="Times New Roman"/>
                <w:sz w:val="20"/>
                <w:szCs w:val="20"/>
              </w:rPr>
              <w:t xml:space="preserve"> (+/- 5% of total budget)</w:t>
            </w:r>
          </w:p>
        </w:tc>
        <w:tc>
          <w:tcPr>
            <w:tcW w:w="711" w:type="pct"/>
            <w:shd w:val="clear" w:color="auto" w:fill="E6E6E6"/>
          </w:tcPr>
          <w:p w14:paraId="2CB2BCCB" w14:textId="77777777" w:rsidR="00B32656" w:rsidRPr="00546ED5" w:rsidRDefault="00B32656" w:rsidP="00543A39">
            <w:pPr>
              <w:spacing w:after="0" w:line="240" w:lineRule="auto"/>
              <w:rPr>
                <w:rFonts w:ascii="Times New Roman" w:hAnsi="Times New Roman"/>
                <w:sz w:val="20"/>
                <w:szCs w:val="20"/>
              </w:rPr>
            </w:pPr>
          </w:p>
        </w:tc>
      </w:tr>
    </w:tbl>
    <w:p w14:paraId="32AECD8B" w14:textId="77777777" w:rsidR="00C0015E" w:rsidRPr="0035107A" w:rsidRDefault="00C0015E" w:rsidP="00591870">
      <w:pPr>
        <w:sectPr w:rsidR="00C0015E" w:rsidRPr="0035107A" w:rsidSect="00591870">
          <w:footerReference w:type="default" r:id="rId17"/>
          <w:pgSz w:w="12240" w:h="15840"/>
          <w:pgMar w:top="720" w:right="907" w:bottom="1440" w:left="720" w:header="720" w:footer="720" w:gutter="0"/>
          <w:cols w:space="720"/>
          <w:docGrid w:linePitch="360"/>
        </w:sectPr>
      </w:pPr>
    </w:p>
    <w:p w14:paraId="771013ED" w14:textId="77777777" w:rsidR="004E6371" w:rsidRPr="004E6371" w:rsidRDefault="004E6371" w:rsidP="004E6371">
      <w:pPr>
        <w:tabs>
          <w:tab w:val="center" w:pos="4320"/>
          <w:tab w:val="right" w:pos="8640"/>
        </w:tabs>
        <w:spacing w:after="0" w:line="240" w:lineRule="auto"/>
        <w:rPr>
          <w:rFonts w:ascii="Times New Roman" w:eastAsia="Times New Roman" w:hAnsi="Times New Roman"/>
          <w:b/>
          <w:caps/>
          <w:color w:val="00B0F0"/>
          <w:u w:val="single"/>
          <w:lang w:val="x-none" w:eastAsia="x-none"/>
        </w:rPr>
      </w:pPr>
      <w:r w:rsidRPr="004E6371">
        <w:rPr>
          <w:rFonts w:ascii="Times New Roman" w:eastAsia="Times New Roman" w:hAnsi="Times New Roman"/>
          <w:b/>
          <w:caps/>
          <w:color w:val="00B0F0"/>
          <w:u w:val="single"/>
          <w:lang w:val="x-none" w:eastAsia="x-none"/>
        </w:rPr>
        <w:t>PART iII: Approval/endorsement by gef operational focal point(s) and gef agency(ies)</w:t>
      </w:r>
    </w:p>
    <w:p w14:paraId="3ED96169" w14:textId="77777777" w:rsidR="004E6371" w:rsidRPr="004E6371" w:rsidRDefault="004E6371" w:rsidP="004E6371">
      <w:pPr>
        <w:tabs>
          <w:tab w:val="center" w:pos="4320"/>
          <w:tab w:val="right" w:pos="8640"/>
        </w:tabs>
        <w:spacing w:after="0" w:line="240" w:lineRule="auto"/>
        <w:rPr>
          <w:rFonts w:ascii="Times New Roman" w:eastAsia="Times New Roman" w:hAnsi="Times New Roman"/>
          <w:b/>
          <w:caps/>
          <w:u w:val="single"/>
          <w:lang w:val="x-none" w:eastAsia="x-none"/>
        </w:rPr>
        <w:sectPr w:rsidR="004E6371" w:rsidRPr="004E6371" w:rsidSect="004E6371">
          <w:pgSz w:w="12240" w:h="15840"/>
          <w:pgMar w:top="720" w:right="900" w:bottom="1440" w:left="720" w:header="720" w:footer="720" w:gutter="0"/>
          <w:cols w:space="720"/>
          <w:docGrid w:linePitch="360"/>
        </w:sectPr>
      </w:pPr>
    </w:p>
    <w:p w14:paraId="347ACBCB" w14:textId="77777777" w:rsidR="004E6371" w:rsidRDefault="004E6371" w:rsidP="00DE7E59">
      <w:pPr>
        <w:numPr>
          <w:ilvl w:val="0"/>
          <w:numId w:val="4"/>
        </w:numPr>
        <w:spacing w:before="240" w:after="240" w:line="240" w:lineRule="auto"/>
        <w:ind w:left="360"/>
        <w:rPr>
          <w:rFonts w:ascii="Times New Roman" w:eastAsia="Times New Roman" w:hAnsi="Times New Roman"/>
        </w:rPr>
      </w:pPr>
      <w:r w:rsidRPr="004E6371">
        <w:rPr>
          <w:rFonts w:ascii="Times New Roman Bold" w:eastAsia="Times New Roman" w:hAnsi="Times New Roman Bold"/>
          <w:b/>
          <w:smallCaps/>
        </w:rPr>
        <w:t xml:space="preserve">Record of Endorsement of GEF Operational Focal Point(s) on Behalf of the Government(s): </w:t>
      </w:r>
      <w:r w:rsidRPr="004E6371">
        <w:rPr>
          <w:rFonts w:ascii="Times New Roman" w:eastAsia="Times New Roman" w:hAnsi="Times New Roman"/>
          <w:b/>
          <w:bCs/>
          <w:smallCaps/>
        </w:rPr>
        <w:t>):</w:t>
      </w:r>
      <w:r w:rsidRPr="004E6371">
        <w:rPr>
          <w:rFonts w:ascii="Times New Roman" w:eastAsia="Times New Roman" w:hAnsi="Times New Roman"/>
        </w:rPr>
        <w:t xml:space="preserve"> (Please attach the</w:t>
      </w:r>
      <w:r w:rsidRPr="004E6371">
        <w:rPr>
          <w:rFonts w:ascii="Times New Roman" w:eastAsia="Times New Roman" w:hAnsi="Times New Roman"/>
          <w:color w:val="0000FF"/>
        </w:rPr>
        <w:t xml:space="preserve"> </w:t>
      </w:r>
      <w:hyperlink r:id="rId18" w:history="1">
        <w:r w:rsidRPr="004E6371">
          <w:rPr>
            <w:rFonts w:ascii="Times New Roman" w:eastAsia="Times New Roman" w:hAnsi="Times New Roman"/>
            <w:color w:val="0000FF"/>
            <w:u w:val="single"/>
          </w:rPr>
          <w:t>Operational Focal Point endorsement letter(s)</w:t>
        </w:r>
      </w:hyperlink>
      <w:r w:rsidRPr="004E6371">
        <w:rPr>
          <w:rFonts w:ascii="Times New Roman" w:eastAsia="Times New Roman" w:hAnsi="Times New Roman"/>
        </w:rPr>
        <w:t xml:space="preserve"> with this form. For SGP, use this </w:t>
      </w:r>
      <w:hyperlink r:id="rId19" w:history="1">
        <w:r w:rsidRPr="004E6371">
          <w:rPr>
            <w:rFonts w:ascii="Times New Roman" w:eastAsia="Times New Roman" w:hAnsi="Times New Roman"/>
            <w:color w:val="0000FF"/>
            <w:u w:val="single"/>
          </w:rPr>
          <w:t>OFP endorsement letter)</w:t>
        </w:r>
      </w:hyperlink>
      <w:r w:rsidRPr="004E6371">
        <w:rPr>
          <w:rFonts w:ascii="Times New Roman" w:eastAsia="Times New Roman" w:hAnsi="Times New Roman"/>
        </w:rPr>
        <w:t>.</w:t>
      </w:r>
    </w:p>
    <w:tbl>
      <w:tblPr>
        <w:tblW w:w="4835" w:type="pct"/>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77"/>
        <w:gridCol w:w="3613"/>
        <w:gridCol w:w="2622"/>
        <w:gridCol w:w="2066"/>
      </w:tblGrid>
      <w:tr w:rsidR="00543A39" w:rsidRPr="00543A39" w14:paraId="5D4F4425" w14:textId="77777777" w:rsidTr="00543A39">
        <w:tc>
          <w:tcPr>
            <w:tcW w:w="1039" w:type="pct"/>
          </w:tcPr>
          <w:p w14:paraId="04D8B828" w14:textId="77777777" w:rsidR="00543A39" w:rsidRPr="00543A39" w:rsidRDefault="00543A39" w:rsidP="00333AAE">
            <w:pPr>
              <w:jc w:val="center"/>
              <w:rPr>
                <w:rFonts w:ascii="Times New Roman" w:hAnsi="Times New Roman"/>
                <w:b/>
                <w:bCs/>
                <w:smallCaps/>
                <w:sz w:val="20"/>
                <w:szCs w:val="20"/>
              </w:rPr>
            </w:pPr>
            <w:r w:rsidRPr="00543A39">
              <w:rPr>
                <w:rFonts w:ascii="Times New Roman" w:hAnsi="Times New Roman"/>
                <w:b/>
                <w:bCs/>
                <w:smallCaps/>
                <w:sz w:val="20"/>
                <w:szCs w:val="20"/>
              </w:rPr>
              <w:t>name</w:t>
            </w:r>
          </w:p>
        </w:tc>
        <w:tc>
          <w:tcPr>
            <w:tcW w:w="1724" w:type="pct"/>
          </w:tcPr>
          <w:p w14:paraId="091D9254" w14:textId="5AA97487" w:rsidR="00543A39" w:rsidRPr="00543A39" w:rsidRDefault="00543A39" w:rsidP="00333AAE">
            <w:pPr>
              <w:ind w:left="-540"/>
              <w:jc w:val="center"/>
              <w:rPr>
                <w:rFonts w:ascii="Times New Roman" w:hAnsi="Times New Roman"/>
                <w:b/>
                <w:bCs/>
                <w:smallCaps/>
                <w:sz w:val="20"/>
                <w:szCs w:val="20"/>
              </w:rPr>
            </w:pPr>
            <w:r w:rsidRPr="00543A39">
              <w:rPr>
                <w:rFonts w:ascii="Times New Roman" w:hAnsi="Times New Roman"/>
                <w:b/>
                <w:bCs/>
                <w:smallCaps/>
                <w:sz w:val="20"/>
                <w:szCs w:val="20"/>
              </w:rPr>
              <w:t>position</w:t>
            </w:r>
          </w:p>
        </w:tc>
        <w:tc>
          <w:tcPr>
            <w:tcW w:w="1251" w:type="pct"/>
          </w:tcPr>
          <w:p w14:paraId="4E83520B" w14:textId="31E85727" w:rsidR="00543A39" w:rsidRPr="00543A39" w:rsidRDefault="00543A39" w:rsidP="00333AAE">
            <w:pPr>
              <w:ind w:left="-540"/>
              <w:jc w:val="center"/>
              <w:rPr>
                <w:rFonts w:ascii="Times New Roman" w:hAnsi="Times New Roman"/>
                <w:b/>
                <w:bCs/>
                <w:smallCaps/>
                <w:sz w:val="20"/>
                <w:szCs w:val="20"/>
              </w:rPr>
            </w:pPr>
            <w:r w:rsidRPr="00543A39">
              <w:rPr>
                <w:rFonts w:ascii="Times New Roman" w:hAnsi="Times New Roman"/>
                <w:b/>
                <w:bCs/>
                <w:smallCaps/>
                <w:sz w:val="20"/>
                <w:szCs w:val="20"/>
              </w:rPr>
              <w:t>Ministry</w:t>
            </w:r>
          </w:p>
        </w:tc>
        <w:tc>
          <w:tcPr>
            <w:tcW w:w="986" w:type="pct"/>
          </w:tcPr>
          <w:p w14:paraId="1EEF4C4F" w14:textId="77777777" w:rsidR="00543A39" w:rsidRPr="00543A39" w:rsidRDefault="00543A39" w:rsidP="00333AAE">
            <w:pPr>
              <w:jc w:val="center"/>
              <w:rPr>
                <w:rFonts w:ascii="Times New Roman" w:hAnsi="Times New Roman"/>
                <w:b/>
                <w:bCs/>
                <w:smallCaps/>
                <w:sz w:val="20"/>
                <w:szCs w:val="20"/>
              </w:rPr>
            </w:pPr>
            <w:bookmarkStart w:id="19" w:name="Text31"/>
            <w:r w:rsidRPr="00543A39">
              <w:rPr>
                <w:rFonts w:ascii="Times New Roman" w:hAnsi="Times New Roman"/>
                <w:b/>
                <w:bCs/>
                <w:smallCaps/>
                <w:sz w:val="20"/>
                <w:szCs w:val="20"/>
              </w:rPr>
              <w:t>date</w:t>
            </w:r>
            <w:r w:rsidRPr="00543A39">
              <w:rPr>
                <w:rFonts w:ascii="Times New Roman" w:hAnsi="Times New Roman"/>
                <w:i/>
                <w:iCs/>
                <w:sz w:val="20"/>
                <w:szCs w:val="20"/>
              </w:rPr>
              <w:t>(MM/DD/YYYY)</w:t>
            </w:r>
            <w:bookmarkEnd w:id="19"/>
          </w:p>
        </w:tc>
      </w:tr>
      <w:tr w:rsidR="00543A39" w:rsidRPr="00543A39" w14:paraId="5F09E33D" w14:textId="77777777" w:rsidTr="00543A39">
        <w:tc>
          <w:tcPr>
            <w:tcW w:w="1039" w:type="pct"/>
          </w:tcPr>
          <w:p w14:paraId="44F62A4A" w14:textId="77777777" w:rsidR="00543A39" w:rsidRPr="00543A39" w:rsidRDefault="00543A39" w:rsidP="00333AAE">
            <w:pPr>
              <w:jc w:val="both"/>
              <w:rPr>
                <w:rFonts w:ascii="Times New Roman" w:hAnsi="Times New Roman"/>
                <w:sz w:val="20"/>
                <w:szCs w:val="20"/>
              </w:rPr>
            </w:pPr>
            <w:r w:rsidRPr="00543A39">
              <w:rPr>
                <w:rFonts w:ascii="Times New Roman" w:hAnsi="Times New Roman"/>
                <w:sz w:val="20"/>
                <w:szCs w:val="20"/>
              </w:rPr>
              <w:t>Dr Nguyen Van Tai</w:t>
            </w:r>
          </w:p>
        </w:tc>
        <w:tc>
          <w:tcPr>
            <w:tcW w:w="1724" w:type="pct"/>
          </w:tcPr>
          <w:p w14:paraId="32C13379" w14:textId="77777777" w:rsidR="00543A39" w:rsidRPr="00543A39" w:rsidRDefault="00543A39" w:rsidP="00333AAE">
            <w:pPr>
              <w:rPr>
                <w:rFonts w:ascii="Times New Roman" w:hAnsi="Times New Roman"/>
                <w:sz w:val="20"/>
                <w:szCs w:val="20"/>
              </w:rPr>
            </w:pPr>
            <w:r w:rsidRPr="00543A39">
              <w:rPr>
                <w:rFonts w:ascii="Times New Roman" w:hAnsi="Times New Roman"/>
                <w:sz w:val="20"/>
                <w:szCs w:val="20"/>
              </w:rPr>
              <w:t>GEF OFP, Director IPSONRE</w:t>
            </w:r>
          </w:p>
        </w:tc>
        <w:tc>
          <w:tcPr>
            <w:tcW w:w="1251" w:type="pct"/>
          </w:tcPr>
          <w:p w14:paraId="38E07396" w14:textId="77777777" w:rsidR="00543A39" w:rsidRPr="00543A39" w:rsidRDefault="00543A39" w:rsidP="00333AAE">
            <w:pPr>
              <w:jc w:val="both"/>
              <w:rPr>
                <w:rFonts w:ascii="Times New Roman" w:hAnsi="Times New Roman"/>
                <w:sz w:val="20"/>
                <w:szCs w:val="20"/>
              </w:rPr>
            </w:pPr>
            <w:r w:rsidRPr="00543A39">
              <w:rPr>
                <w:rFonts w:ascii="Times New Roman" w:hAnsi="Times New Roman"/>
                <w:sz w:val="20"/>
                <w:szCs w:val="20"/>
              </w:rPr>
              <w:t>MONRE</w:t>
            </w:r>
          </w:p>
        </w:tc>
        <w:tc>
          <w:tcPr>
            <w:tcW w:w="986" w:type="pct"/>
            <w:vAlign w:val="center"/>
          </w:tcPr>
          <w:p w14:paraId="15BF180A" w14:textId="77777777" w:rsidR="00543A39" w:rsidRPr="00543A39" w:rsidRDefault="00543A39" w:rsidP="00333AAE">
            <w:pPr>
              <w:jc w:val="both"/>
              <w:rPr>
                <w:rFonts w:ascii="Times New Roman" w:hAnsi="Times New Roman"/>
                <w:smallCaps/>
                <w:sz w:val="20"/>
                <w:szCs w:val="20"/>
              </w:rPr>
            </w:pPr>
            <w:r w:rsidRPr="00543A39">
              <w:rPr>
                <w:rFonts w:ascii="Times New Roman" w:hAnsi="Times New Roman"/>
                <w:smallCaps/>
                <w:sz w:val="20"/>
                <w:szCs w:val="20"/>
              </w:rPr>
              <w:t>9/11/2013</w:t>
            </w:r>
          </w:p>
        </w:tc>
      </w:tr>
    </w:tbl>
    <w:p w14:paraId="757312FB" w14:textId="77777777" w:rsidR="004E6371" w:rsidRPr="004E6371" w:rsidRDefault="004E6371" w:rsidP="004E6371">
      <w:pPr>
        <w:tabs>
          <w:tab w:val="center" w:pos="4320"/>
          <w:tab w:val="right" w:pos="8640"/>
        </w:tabs>
        <w:spacing w:after="0" w:line="240" w:lineRule="auto"/>
        <w:rPr>
          <w:rFonts w:ascii="Times New Roman" w:eastAsia="Times New Roman" w:hAnsi="Times New Roman"/>
          <w:b/>
          <w:caps/>
          <w:u w:val="single"/>
          <w:lang w:val="x-none" w:eastAsia="x-none"/>
        </w:rPr>
        <w:sectPr w:rsidR="004E6371" w:rsidRPr="004E6371" w:rsidSect="00AF2FE3">
          <w:type w:val="continuous"/>
          <w:pgSz w:w="12240" w:h="15840"/>
          <w:pgMar w:top="720" w:right="900" w:bottom="1440" w:left="720" w:header="720" w:footer="720" w:gutter="0"/>
          <w:cols w:space="720"/>
          <w:docGrid w:linePitch="360"/>
        </w:sectPr>
      </w:pPr>
    </w:p>
    <w:p w14:paraId="5AAC15A0" w14:textId="77777777" w:rsidR="004E6371" w:rsidRPr="004E6371" w:rsidRDefault="004E6371" w:rsidP="004E6371">
      <w:pPr>
        <w:tabs>
          <w:tab w:val="center" w:pos="4320"/>
          <w:tab w:val="right" w:pos="8640"/>
        </w:tabs>
        <w:spacing w:after="0" w:line="240" w:lineRule="auto"/>
        <w:rPr>
          <w:rFonts w:ascii="Times New Roman" w:eastAsia="Times New Roman" w:hAnsi="Times New Roman"/>
          <w:b/>
          <w:caps/>
          <w:u w:val="single"/>
          <w:lang w:val="x-none" w:eastAsia="x-none"/>
        </w:rPr>
      </w:pPr>
    </w:p>
    <w:p w14:paraId="16C69171" w14:textId="77777777" w:rsidR="004E6371" w:rsidRPr="004E6371" w:rsidRDefault="004E6371" w:rsidP="004E6371">
      <w:pPr>
        <w:tabs>
          <w:tab w:val="center" w:pos="4320"/>
          <w:tab w:val="right" w:pos="8640"/>
        </w:tabs>
        <w:spacing w:after="0" w:line="240" w:lineRule="auto"/>
        <w:rPr>
          <w:rFonts w:ascii="Times New Roman" w:eastAsia="Times New Roman" w:hAnsi="Times New Roman"/>
          <w:b/>
          <w:caps/>
          <w:u w:val="single"/>
          <w:lang w:val="x-none" w:eastAsia="x-none"/>
        </w:rPr>
        <w:sectPr w:rsidR="004E6371" w:rsidRPr="004E6371" w:rsidSect="00AF2FE3">
          <w:type w:val="continuous"/>
          <w:pgSz w:w="12240" w:h="15840"/>
          <w:pgMar w:top="720" w:right="900" w:bottom="1440" w:left="720" w:header="720" w:footer="720" w:gutter="0"/>
          <w:cols w:space="720"/>
          <w:docGrid w:linePitch="360"/>
        </w:sectPr>
      </w:pPr>
    </w:p>
    <w:p w14:paraId="5AC64842" w14:textId="47A88F18" w:rsidR="004E6371" w:rsidRPr="00543A39" w:rsidRDefault="004E6371" w:rsidP="00543A39">
      <w:pPr>
        <w:pStyle w:val="ListParagraph"/>
        <w:numPr>
          <w:ilvl w:val="0"/>
          <w:numId w:val="4"/>
        </w:numPr>
        <w:tabs>
          <w:tab w:val="center" w:pos="4320"/>
          <w:tab w:val="right" w:pos="8640"/>
        </w:tabs>
        <w:spacing w:after="0"/>
        <w:rPr>
          <w:b/>
          <w:caps/>
          <w:lang w:val="x-none" w:eastAsia="x-none"/>
        </w:rPr>
      </w:pPr>
      <w:r w:rsidRPr="00543A39">
        <w:rPr>
          <w:b/>
          <w:caps/>
          <w:lang w:val="x-none" w:eastAsia="x-none"/>
        </w:rPr>
        <w:t>GEF agency(ies) certification</w:t>
      </w:r>
    </w:p>
    <w:p w14:paraId="2901DDD9" w14:textId="77777777" w:rsidR="00543A39" w:rsidRPr="00543A39" w:rsidRDefault="00543A39" w:rsidP="00543A39">
      <w:pPr>
        <w:pStyle w:val="ListParagraph"/>
        <w:tabs>
          <w:tab w:val="center" w:pos="4320"/>
          <w:tab w:val="right" w:pos="8640"/>
        </w:tabs>
        <w:spacing w:after="0"/>
        <w:ind w:left="720"/>
        <w:rPr>
          <w:b/>
          <w:caps/>
          <w:lang w:val="x-none" w:eastAsia="x-none"/>
        </w:rPr>
      </w:pPr>
    </w:p>
    <w:tbl>
      <w:tblPr>
        <w:tblW w:w="0" w:type="auto"/>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518"/>
      </w:tblGrid>
      <w:tr w:rsidR="004E6371" w:rsidRPr="007D0D7F" w14:paraId="344A897A" w14:textId="77777777" w:rsidTr="00543A39">
        <w:trPr>
          <w:cantSplit/>
          <w:trHeight w:val="503"/>
        </w:trPr>
        <w:tc>
          <w:tcPr>
            <w:tcW w:w="10518" w:type="dxa"/>
          </w:tcPr>
          <w:p w14:paraId="03CEEC43" w14:textId="77777777" w:rsidR="004E6371" w:rsidRPr="004E6371" w:rsidRDefault="004E6371" w:rsidP="004E6371">
            <w:pPr>
              <w:spacing w:after="120" w:line="240" w:lineRule="auto"/>
              <w:rPr>
                <w:rFonts w:ascii="Times New Roman" w:eastAsia="Times New Roman" w:hAnsi="Times New Roman"/>
              </w:rPr>
            </w:pPr>
            <w:r w:rsidRPr="004E6371">
              <w:rPr>
                <w:rFonts w:ascii="Times New Roman" w:eastAsia="Times New Roman" w:hAnsi="Times New Roman"/>
              </w:rPr>
              <w:t>This request has been prepared in accordance with GEF/LDCF/SCCF/NPIF policies and procedures and meets the GEF/LDCF/SCCF/NPIF criteria for CEO endorsement/approval of project.</w:t>
            </w:r>
          </w:p>
        </w:tc>
      </w:tr>
    </w:tbl>
    <w:p w14:paraId="2A88DD92" w14:textId="77777777" w:rsidR="004E6371" w:rsidRPr="004E6371" w:rsidRDefault="004E6371" w:rsidP="004E6371">
      <w:pPr>
        <w:spacing w:after="0" w:line="240" w:lineRule="auto"/>
        <w:rPr>
          <w:rFonts w:ascii="Times New Roman" w:eastAsia="Times New Roman" w:hAnsi="Times New Roman"/>
        </w:rPr>
      </w:pPr>
    </w:p>
    <w:p w14:paraId="6B2BA142" w14:textId="77777777" w:rsidR="0035107A" w:rsidRDefault="0035107A" w:rsidP="00591870"/>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79"/>
        <w:gridCol w:w="1477"/>
        <w:gridCol w:w="1150"/>
        <w:gridCol w:w="1947"/>
        <w:gridCol w:w="1687"/>
        <w:gridCol w:w="2489"/>
      </w:tblGrid>
      <w:tr w:rsidR="00543A39" w:rsidRPr="00543A39" w14:paraId="473E9954" w14:textId="77777777" w:rsidTr="00333AAE">
        <w:trPr>
          <w:cantSplit/>
          <w:trHeight w:val="557"/>
        </w:trPr>
        <w:tc>
          <w:tcPr>
            <w:tcW w:w="5000" w:type="pct"/>
            <w:gridSpan w:val="6"/>
          </w:tcPr>
          <w:p w14:paraId="4DE437D4" w14:textId="77777777" w:rsidR="00543A39" w:rsidRPr="00543A39" w:rsidRDefault="00543A39" w:rsidP="00543A39">
            <w:pPr>
              <w:spacing w:after="0" w:line="240" w:lineRule="auto"/>
              <w:jc w:val="both"/>
              <w:rPr>
                <w:rFonts w:ascii="Times New Roman" w:hAnsi="Times New Roman"/>
                <w:b/>
                <w:sz w:val="20"/>
                <w:szCs w:val="20"/>
              </w:rPr>
            </w:pPr>
            <w:r w:rsidRPr="00543A39">
              <w:rPr>
                <w:rFonts w:ascii="Times New Roman" w:hAnsi="Times New Roman"/>
                <w:b/>
                <w:sz w:val="20"/>
                <w:szCs w:val="20"/>
              </w:rPr>
              <w:t>This request has been prepared in accordance with GEF/LDCF/SCCF policies and procedures and meets the GEF/LDCF/SCCF criteria for project identification and preparation.</w:t>
            </w:r>
          </w:p>
        </w:tc>
      </w:tr>
      <w:tr w:rsidR="0024272E" w:rsidRPr="00543A39" w14:paraId="541C5055" w14:textId="77777777" w:rsidTr="001C4733">
        <w:tblPrEx>
          <w:tblLook w:val="01E0" w:firstRow="1" w:lastRow="1" w:firstColumn="1" w:lastColumn="1" w:noHBand="0" w:noVBand="0"/>
        </w:tblPrEx>
        <w:tc>
          <w:tcPr>
            <w:tcW w:w="960" w:type="pct"/>
          </w:tcPr>
          <w:p w14:paraId="478D1923" w14:textId="7FA7BE2C" w:rsidR="0024272E" w:rsidRPr="00543A39" w:rsidRDefault="0024272E" w:rsidP="00543A39">
            <w:pPr>
              <w:spacing w:after="0" w:line="240" w:lineRule="auto"/>
              <w:jc w:val="center"/>
              <w:rPr>
                <w:rFonts w:ascii="Times New Roman" w:hAnsi="Times New Roman"/>
                <w:b/>
                <w:bCs/>
                <w:smallCaps/>
                <w:sz w:val="20"/>
                <w:szCs w:val="20"/>
              </w:rPr>
            </w:pPr>
            <w:r w:rsidRPr="007E3AFB">
              <w:rPr>
                <w:b/>
              </w:rPr>
              <w:t>Agency Coordinator, Agency name</w:t>
            </w:r>
          </w:p>
        </w:tc>
        <w:tc>
          <w:tcPr>
            <w:tcW w:w="682" w:type="pct"/>
          </w:tcPr>
          <w:p w14:paraId="2F9993B8" w14:textId="77777777" w:rsidR="0024272E" w:rsidRPr="007E3AFB" w:rsidRDefault="0024272E" w:rsidP="001C4733">
            <w:pPr>
              <w:jc w:val="center"/>
              <w:rPr>
                <w:b/>
              </w:rPr>
            </w:pPr>
          </w:p>
          <w:p w14:paraId="0B0A2398" w14:textId="31C4BA49" w:rsidR="0024272E" w:rsidRPr="00543A39" w:rsidRDefault="0024272E" w:rsidP="00543A39">
            <w:pPr>
              <w:spacing w:after="0" w:line="240" w:lineRule="auto"/>
              <w:jc w:val="center"/>
              <w:rPr>
                <w:rFonts w:ascii="Times New Roman" w:hAnsi="Times New Roman"/>
                <w:b/>
                <w:bCs/>
                <w:smallCaps/>
                <w:sz w:val="20"/>
                <w:szCs w:val="20"/>
              </w:rPr>
            </w:pPr>
            <w:r w:rsidRPr="007E3AFB">
              <w:rPr>
                <w:b/>
              </w:rPr>
              <w:t>Signature</w:t>
            </w:r>
          </w:p>
        </w:tc>
        <w:tc>
          <w:tcPr>
            <w:tcW w:w="531" w:type="pct"/>
            <w:vAlign w:val="center"/>
          </w:tcPr>
          <w:p w14:paraId="1F042376" w14:textId="77777777" w:rsidR="0024272E" w:rsidRPr="00543A39" w:rsidRDefault="0024272E" w:rsidP="00543A39">
            <w:pPr>
              <w:spacing w:after="0" w:line="240" w:lineRule="auto"/>
              <w:jc w:val="center"/>
              <w:rPr>
                <w:rFonts w:ascii="Times New Roman" w:hAnsi="Times New Roman"/>
                <w:b/>
                <w:bCs/>
                <w:smallCaps/>
                <w:sz w:val="20"/>
                <w:szCs w:val="20"/>
              </w:rPr>
            </w:pPr>
            <w:r w:rsidRPr="00543A39">
              <w:rPr>
                <w:rFonts w:ascii="Times New Roman" w:hAnsi="Times New Roman"/>
                <w:b/>
                <w:bCs/>
                <w:smallCaps/>
                <w:sz w:val="20"/>
                <w:szCs w:val="20"/>
              </w:rPr>
              <w:t>Date</w:t>
            </w:r>
          </w:p>
          <w:p w14:paraId="7CD123E8" w14:textId="77777777" w:rsidR="0024272E" w:rsidRPr="00543A39" w:rsidRDefault="0024272E" w:rsidP="00543A39">
            <w:pPr>
              <w:spacing w:after="0" w:line="240" w:lineRule="auto"/>
              <w:jc w:val="center"/>
              <w:rPr>
                <w:rFonts w:ascii="Times New Roman" w:hAnsi="Times New Roman"/>
                <w:i/>
                <w:iCs/>
                <w:smallCaps/>
                <w:sz w:val="20"/>
                <w:szCs w:val="20"/>
              </w:rPr>
            </w:pPr>
            <w:r w:rsidRPr="00543A39">
              <w:rPr>
                <w:rFonts w:ascii="Times New Roman" w:hAnsi="Times New Roman"/>
                <w:i/>
                <w:iCs/>
                <w:smallCaps/>
                <w:sz w:val="20"/>
                <w:szCs w:val="20"/>
              </w:rPr>
              <w:t>(MM/DD/YYYY)</w:t>
            </w:r>
          </w:p>
        </w:tc>
        <w:tc>
          <w:tcPr>
            <w:tcW w:w="899" w:type="pct"/>
            <w:vAlign w:val="center"/>
          </w:tcPr>
          <w:p w14:paraId="7E5B6467" w14:textId="77777777" w:rsidR="0024272E" w:rsidRPr="00543A39" w:rsidRDefault="0024272E" w:rsidP="00543A39">
            <w:pPr>
              <w:spacing w:after="0" w:line="240" w:lineRule="auto"/>
              <w:jc w:val="center"/>
              <w:rPr>
                <w:rFonts w:ascii="Times New Roman" w:hAnsi="Times New Roman"/>
                <w:b/>
                <w:bCs/>
                <w:smallCaps/>
                <w:sz w:val="20"/>
                <w:szCs w:val="20"/>
              </w:rPr>
            </w:pPr>
            <w:r w:rsidRPr="00543A39">
              <w:rPr>
                <w:rFonts w:ascii="Times New Roman" w:hAnsi="Times New Roman"/>
                <w:b/>
                <w:bCs/>
                <w:smallCaps/>
                <w:sz w:val="20"/>
                <w:szCs w:val="20"/>
              </w:rPr>
              <w:t>Project Contact Person</w:t>
            </w:r>
          </w:p>
        </w:tc>
        <w:tc>
          <w:tcPr>
            <w:tcW w:w="779" w:type="pct"/>
            <w:vAlign w:val="center"/>
          </w:tcPr>
          <w:p w14:paraId="1327BDA1" w14:textId="77777777" w:rsidR="0024272E" w:rsidRPr="00543A39" w:rsidRDefault="0024272E" w:rsidP="00543A39">
            <w:pPr>
              <w:spacing w:after="0" w:line="240" w:lineRule="auto"/>
              <w:jc w:val="center"/>
              <w:rPr>
                <w:rFonts w:ascii="Times New Roman" w:hAnsi="Times New Roman"/>
                <w:b/>
                <w:bCs/>
                <w:smallCaps/>
                <w:sz w:val="20"/>
                <w:szCs w:val="20"/>
              </w:rPr>
            </w:pPr>
            <w:r w:rsidRPr="00543A39">
              <w:rPr>
                <w:rFonts w:ascii="Times New Roman" w:hAnsi="Times New Roman"/>
                <w:b/>
                <w:bCs/>
                <w:smallCaps/>
                <w:sz w:val="20"/>
                <w:szCs w:val="20"/>
              </w:rPr>
              <w:t>Telephone</w:t>
            </w:r>
          </w:p>
        </w:tc>
        <w:tc>
          <w:tcPr>
            <w:tcW w:w="1149" w:type="pct"/>
            <w:vAlign w:val="center"/>
          </w:tcPr>
          <w:p w14:paraId="76A286DA" w14:textId="77777777" w:rsidR="0024272E" w:rsidRPr="00543A39" w:rsidRDefault="0024272E" w:rsidP="00543A39">
            <w:pPr>
              <w:spacing w:after="0" w:line="240" w:lineRule="auto"/>
              <w:jc w:val="center"/>
              <w:rPr>
                <w:rFonts w:ascii="Times New Roman" w:hAnsi="Times New Roman"/>
                <w:b/>
                <w:bCs/>
                <w:smallCaps/>
                <w:sz w:val="20"/>
                <w:szCs w:val="20"/>
              </w:rPr>
            </w:pPr>
            <w:r w:rsidRPr="00543A39">
              <w:rPr>
                <w:rFonts w:ascii="Times New Roman" w:hAnsi="Times New Roman"/>
                <w:b/>
                <w:bCs/>
                <w:smallCaps/>
                <w:sz w:val="20"/>
                <w:szCs w:val="20"/>
              </w:rPr>
              <w:t>Email Address</w:t>
            </w:r>
          </w:p>
        </w:tc>
      </w:tr>
      <w:tr w:rsidR="0024272E" w:rsidRPr="00543A39" w14:paraId="3338F3DE" w14:textId="77777777" w:rsidTr="00333AAE">
        <w:tblPrEx>
          <w:tblLook w:val="01E0" w:firstRow="1" w:lastRow="1" w:firstColumn="1" w:lastColumn="1" w:noHBand="0" w:noVBand="0"/>
        </w:tblPrEx>
        <w:tc>
          <w:tcPr>
            <w:tcW w:w="960" w:type="pct"/>
          </w:tcPr>
          <w:p w14:paraId="5FEEBEEE" w14:textId="251F96FB" w:rsidR="0024272E" w:rsidRPr="00543A39" w:rsidRDefault="00210C86" w:rsidP="00543A39">
            <w:pPr>
              <w:spacing w:after="0" w:line="240" w:lineRule="auto"/>
              <w:rPr>
                <w:rFonts w:ascii="Times New Roman" w:hAnsi="Times New Roman"/>
                <w:sz w:val="20"/>
                <w:szCs w:val="20"/>
              </w:rPr>
            </w:pPr>
            <w:bookmarkStart w:id="20" w:name="coordinatorName_01"/>
            <w:bookmarkEnd w:id="20"/>
            <w:r>
              <w:rPr>
                <w:noProof/>
                <w:sz w:val="16"/>
                <w:szCs w:val="16"/>
              </w:rPr>
              <w:drawing>
                <wp:anchor distT="0" distB="0" distL="114300" distR="114300" simplePos="0" relativeHeight="251659776" behindDoc="0" locked="0" layoutInCell="1" allowOverlap="1" wp14:anchorId="632B3E16" wp14:editId="27C75549">
                  <wp:simplePos x="0" y="0"/>
                  <wp:positionH relativeFrom="column">
                    <wp:posOffset>1335405</wp:posOffset>
                  </wp:positionH>
                  <wp:positionV relativeFrom="paragraph">
                    <wp:posOffset>50800</wp:posOffset>
                  </wp:positionV>
                  <wp:extent cx="710565" cy="313690"/>
                  <wp:effectExtent l="0" t="0" r="0" b="0"/>
                  <wp:wrapNone/>
                  <wp:docPr id="1" name="Picture 0" descr="Adriana_signa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Adriana_signature.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710565" cy="313690"/>
                          </a:xfrm>
                          <a:prstGeom prst="rect">
                            <a:avLst/>
                          </a:prstGeom>
                          <a:noFill/>
                        </pic:spPr>
                      </pic:pic>
                    </a:graphicData>
                  </a:graphic>
                  <wp14:sizeRelH relativeFrom="page">
                    <wp14:pctWidth>0</wp14:pctWidth>
                  </wp14:sizeRelH>
                  <wp14:sizeRelV relativeFrom="page">
                    <wp14:pctHeight>0</wp14:pctHeight>
                  </wp14:sizeRelV>
                </wp:anchor>
              </w:drawing>
            </w:r>
            <w:r w:rsidR="0024272E">
              <w:rPr>
                <w:sz w:val="20"/>
                <w:szCs w:val="20"/>
              </w:rPr>
              <w:t>Adriana Dinu</w:t>
            </w:r>
            <w:r w:rsidR="0024272E" w:rsidRPr="00C91EC8">
              <w:rPr>
                <w:sz w:val="20"/>
                <w:szCs w:val="20"/>
              </w:rPr>
              <w:t xml:space="preserve">, </w:t>
            </w:r>
            <w:r w:rsidR="0024272E">
              <w:rPr>
                <w:sz w:val="20"/>
                <w:szCs w:val="20"/>
              </w:rPr>
              <w:t xml:space="preserve">UNDP-GEF </w:t>
            </w:r>
            <w:r w:rsidR="0024272E" w:rsidRPr="00741499">
              <w:rPr>
                <w:sz w:val="20"/>
                <w:szCs w:val="20"/>
              </w:rPr>
              <w:t>Executive Coordinator</w:t>
            </w:r>
            <w:r w:rsidR="0024272E">
              <w:rPr>
                <w:sz w:val="20"/>
                <w:szCs w:val="20"/>
              </w:rPr>
              <w:t xml:space="preserve">. </w:t>
            </w:r>
          </w:p>
        </w:tc>
        <w:tc>
          <w:tcPr>
            <w:tcW w:w="682" w:type="pct"/>
          </w:tcPr>
          <w:p w14:paraId="09365655" w14:textId="77777777" w:rsidR="0024272E" w:rsidRPr="00543A39" w:rsidRDefault="0024272E" w:rsidP="00543A39">
            <w:pPr>
              <w:spacing w:after="0" w:line="240" w:lineRule="auto"/>
              <w:rPr>
                <w:rFonts w:ascii="Times New Roman" w:hAnsi="Times New Roman"/>
                <w:sz w:val="20"/>
                <w:szCs w:val="20"/>
              </w:rPr>
            </w:pPr>
          </w:p>
        </w:tc>
        <w:tc>
          <w:tcPr>
            <w:tcW w:w="531" w:type="pct"/>
          </w:tcPr>
          <w:p w14:paraId="049AC164" w14:textId="02602884" w:rsidR="0024272E" w:rsidRPr="001C4733" w:rsidRDefault="001C4733" w:rsidP="00543A39">
            <w:pPr>
              <w:spacing w:after="0" w:line="240" w:lineRule="auto"/>
              <w:rPr>
                <w:rFonts w:ascii="Times New Roman" w:hAnsi="Times New Roman"/>
                <w:sz w:val="20"/>
                <w:szCs w:val="20"/>
                <w:highlight w:val="yellow"/>
              </w:rPr>
            </w:pPr>
            <w:r w:rsidRPr="001C4733">
              <w:rPr>
                <w:rFonts w:ascii="Times New Roman" w:hAnsi="Times New Roman"/>
                <w:sz w:val="20"/>
                <w:szCs w:val="20"/>
                <w:highlight w:val="yellow"/>
              </w:rPr>
              <w:t>August 11, 2015</w:t>
            </w:r>
          </w:p>
        </w:tc>
        <w:tc>
          <w:tcPr>
            <w:tcW w:w="899" w:type="pct"/>
          </w:tcPr>
          <w:p w14:paraId="3FF9C9E2" w14:textId="77777777" w:rsidR="0024272E" w:rsidRPr="00543A39" w:rsidRDefault="0024272E" w:rsidP="00543A39">
            <w:pPr>
              <w:spacing w:after="0" w:line="240" w:lineRule="auto"/>
              <w:rPr>
                <w:rFonts w:ascii="Times New Roman" w:hAnsi="Times New Roman"/>
                <w:sz w:val="20"/>
                <w:szCs w:val="20"/>
              </w:rPr>
            </w:pPr>
            <w:r w:rsidRPr="00543A39">
              <w:rPr>
                <w:rFonts w:ascii="Times New Roman" w:hAnsi="Times New Roman"/>
                <w:sz w:val="20"/>
                <w:szCs w:val="20"/>
              </w:rPr>
              <w:t>Johan Robinson, Regional Technical Advisor for Biodiversity, UNDP EBD</w:t>
            </w:r>
          </w:p>
        </w:tc>
        <w:tc>
          <w:tcPr>
            <w:tcW w:w="779" w:type="pct"/>
          </w:tcPr>
          <w:p w14:paraId="6CC2B18D" w14:textId="77777777" w:rsidR="0024272E" w:rsidRPr="00543A39" w:rsidRDefault="0024272E" w:rsidP="00543A39">
            <w:pPr>
              <w:spacing w:after="0" w:line="240" w:lineRule="auto"/>
              <w:rPr>
                <w:rFonts w:ascii="Times New Roman" w:hAnsi="Times New Roman"/>
                <w:sz w:val="20"/>
                <w:szCs w:val="20"/>
              </w:rPr>
            </w:pPr>
            <w:r w:rsidRPr="00543A39">
              <w:rPr>
                <w:rFonts w:ascii="Times New Roman" w:hAnsi="Times New Roman"/>
                <w:sz w:val="20"/>
                <w:szCs w:val="20"/>
              </w:rPr>
              <w:t>+662 304 9100 Ext. 2729</w:t>
            </w:r>
          </w:p>
        </w:tc>
        <w:tc>
          <w:tcPr>
            <w:tcW w:w="1149" w:type="pct"/>
          </w:tcPr>
          <w:p w14:paraId="04224EE2" w14:textId="77777777" w:rsidR="0024272E" w:rsidRPr="00543A39" w:rsidRDefault="00A16CF0" w:rsidP="00543A39">
            <w:pPr>
              <w:spacing w:after="0" w:line="240" w:lineRule="auto"/>
              <w:rPr>
                <w:rFonts w:ascii="Times New Roman" w:hAnsi="Times New Roman"/>
                <w:sz w:val="20"/>
                <w:szCs w:val="20"/>
              </w:rPr>
            </w:pPr>
            <w:hyperlink r:id="rId21" w:history="1">
              <w:r w:rsidR="0024272E" w:rsidRPr="00543A39">
                <w:rPr>
                  <w:rStyle w:val="Hyperlink"/>
                  <w:rFonts w:ascii="Times New Roman" w:hAnsi="Times New Roman"/>
                  <w:sz w:val="20"/>
                  <w:szCs w:val="20"/>
                </w:rPr>
                <w:t>johan.robinson@undp.org</w:t>
              </w:r>
            </w:hyperlink>
          </w:p>
        </w:tc>
      </w:tr>
    </w:tbl>
    <w:p w14:paraId="03D647EF" w14:textId="12736946" w:rsidR="008E7373" w:rsidRPr="008E7373" w:rsidRDefault="008E7373" w:rsidP="00591870">
      <w:pPr>
        <w:rPr>
          <w:vanish/>
        </w:rPr>
      </w:pPr>
    </w:p>
    <w:p w14:paraId="4E923F1D" w14:textId="77777777" w:rsidR="008E7373" w:rsidRDefault="008E7373" w:rsidP="00591870"/>
    <w:p w14:paraId="5B8C2A94" w14:textId="77777777" w:rsidR="008E7373" w:rsidRPr="008E7373" w:rsidRDefault="008E7373" w:rsidP="00591870">
      <w:pPr>
        <w:sectPr w:rsidR="008E7373" w:rsidRPr="008E7373" w:rsidSect="004E6371">
          <w:type w:val="continuous"/>
          <w:pgSz w:w="12240" w:h="15840" w:code="1"/>
          <w:pgMar w:top="720" w:right="907" w:bottom="1440" w:left="720" w:header="720" w:footer="720" w:gutter="0"/>
          <w:cols w:space="720"/>
          <w:docGrid w:linePitch="360"/>
        </w:sectPr>
      </w:pPr>
    </w:p>
    <w:p w14:paraId="2B4A50F3" w14:textId="77777777" w:rsidR="0035107A" w:rsidRDefault="0035107A" w:rsidP="0035107A">
      <w:pPr>
        <w:spacing w:after="0" w:line="240" w:lineRule="auto"/>
        <w:rPr>
          <w:rFonts w:ascii="Times New Roman" w:eastAsia="Times New Roman" w:hAnsi="Times New Roman"/>
        </w:rPr>
      </w:pPr>
      <w:r w:rsidRPr="0035107A">
        <w:rPr>
          <w:rFonts w:ascii="Times New Roman" w:eastAsia="Times New Roman" w:hAnsi="Times New Roman"/>
          <w:b/>
        </w:rPr>
        <w:t xml:space="preserve">ANNEX A:  PROJECT RESULTS FRAMEWORK </w:t>
      </w:r>
      <w:r w:rsidRPr="0035107A">
        <w:rPr>
          <w:rFonts w:ascii="Times New Roman" w:eastAsia="Times New Roman" w:hAnsi="Times New Roman"/>
        </w:rPr>
        <w:t>(either copy and paste here the framework from the Agency document, or provide reference to the page in the project document where the framework could be found).</w:t>
      </w:r>
    </w:p>
    <w:p w14:paraId="5D10444E" w14:textId="77777777" w:rsidR="00011871" w:rsidRDefault="00011871" w:rsidP="0035107A">
      <w:pPr>
        <w:spacing w:after="0" w:line="240" w:lineRule="auto"/>
        <w:rPr>
          <w:rFonts w:ascii="Times New Roman" w:eastAsia="Times New Roman" w:hAnsi="Times New Roma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84"/>
        <w:gridCol w:w="1779"/>
        <w:gridCol w:w="2129"/>
        <w:gridCol w:w="2893"/>
        <w:gridCol w:w="3029"/>
        <w:gridCol w:w="2282"/>
      </w:tblGrid>
      <w:tr w:rsidR="002367B3" w:rsidRPr="00CD02E9" w14:paraId="0373ED26" w14:textId="77777777" w:rsidTr="002367B3">
        <w:trPr>
          <w:trHeight w:val="544"/>
        </w:trPr>
        <w:tc>
          <w:tcPr>
            <w:tcW w:w="642" w:type="pct"/>
            <w:shd w:val="pct12" w:color="auto" w:fill="auto"/>
          </w:tcPr>
          <w:p w14:paraId="6493F48E" w14:textId="77777777" w:rsidR="00543A39" w:rsidRPr="00543A39" w:rsidRDefault="00543A39" w:rsidP="00543A39">
            <w:pPr>
              <w:spacing w:after="0" w:line="240" w:lineRule="auto"/>
              <w:jc w:val="center"/>
              <w:rPr>
                <w:rFonts w:ascii="Times New Roman" w:hAnsi="Times New Roman"/>
                <w:b/>
                <w:bCs/>
                <w:sz w:val="20"/>
                <w:szCs w:val="20"/>
              </w:rPr>
            </w:pPr>
          </w:p>
        </w:tc>
        <w:tc>
          <w:tcPr>
            <w:tcW w:w="640" w:type="pct"/>
            <w:shd w:val="pct12" w:color="auto" w:fill="auto"/>
          </w:tcPr>
          <w:p w14:paraId="1B19CBF2" w14:textId="77777777" w:rsidR="00543A39" w:rsidRPr="00543A39" w:rsidRDefault="00543A39" w:rsidP="00543A39">
            <w:pPr>
              <w:spacing w:after="0" w:line="240" w:lineRule="auto"/>
              <w:jc w:val="center"/>
              <w:rPr>
                <w:rFonts w:ascii="Times New Roman" w:hAnsi="Times New Roman"/>
                <w:b/>
                <w:bCs/>
                <w:sz w:val="20"/>
                <w:szCs w:val="20"/>
              </w:rPr>
            </w:pPr>
            <w:r w:rsidRPr="00543A39">
              <w:rPr>
                <w:rFonts w:ascii="Times New Roman" w:hAnsi="Times New Roman"/>
                <w:b/>
                <w:bCs/>
                <w:sz w:val="20"/>
                <w:szCs w:val="20"/>
              </w:rPr>
              <w:t>Indicator</w:t>
            </w:r>
          </w:p>
        </w:tc>
        <w:tc>
          <w:tcPr>
            <w:tcW w:w="766" w:type="pct"/>
            <w:shd w:val="pct12" w:color="auto" w:fill="auto"/>
          </w:tcPr>
          <w:p w14:paraId="47B1CD05" w14:textId="77777777" w:rsidR="00543A39" w:rsidRPr="00543A39" w:rsidRDefault="00543A39" w:rsidP="00543A39">
            <w:pPr>
              <w:spacing w:after="0" w:line="240" w:lineRule="auto"/>
              <w:jc w:val="center"/>
              <w:rPr>
                <w:rFonts w:ascii="Times New Roman" w:hAnsi="Times New Roman"/>
                <w:b/>
                <w:bCs/>
                <w:sz w:val="20"/>
                <w:szCs w:val="20"/>
              </w:rPr>
            </w:pPr>
            <w:r w:rsidRPr="00543A39">
              <w:rPr>
                <w:rFonts w:ascii="Times New Roman" w:hAnsi="Times New Roman"/>
                <w:b/>
                <w:bCs/>
                <w:sz w:val="20"/>
                <w:szCs w:val="20"/>
              </w:rPr>
              <w:t>Baseline</w:t>
            </w:r>
          </w:p>
        </w:tc>
        <w:tc>
          <w:tcPr>
            <w:tcW w:w="1041" w:type="pct"/>
            <w:shd w:val="pct12" w:color="auto" w:fill="auto"/>
          </w:tcPr>
          <w:p w14:paraId="0B1304F2" w14:textId="77777777" w:rsidR="00543A39" w:rsidRPr="00543A39" w:rsidRDefault="00543A39" w:rsidP="00543A39">
            <w:pPr>
              <w:spacing w:after="0" w:line="240" w:lineRule="auto"/>
              <w:jc w:val="center"/>
              <w:rPr>
                <w:rFonts w:ascii="Times New Roman" w:hAnsi="Times New Roman"/>
                <w:b/>
                <w:bCs/>
                <w:sz w:val="20"/>
                <w:szCs w:val="20"/>
              </w:rPr>
            </w:pPr>
            <w:r w:rsidRPr="00543A39">
              <w:rPr>
                <w:rFonts w:ascii="Times New Roman" w:hAnsi="Times New Roman"/>
                <w:b/>
                <w:bCs/>
                <w:sz w:val="20"/>
                <w:szCs w:val="20"/>
              </w:rPr>
              <w:t xml:space="preserve">Targets </w:t>
            </w:r>
          </w:p>
          <w:p w14:paraId="73B1805E" w14:textId="77777777" w:rsidR="00543A39" w:rsidRPr="00543A39" w:rsidRDefault="00543A39" w:rsidP="00543A39">
            <w:pPr>
              <w:spacing w:after="0" w:line="240" w:lineRule="auto"/>
              <w:jc w:val="center"/>
              <w:rPr>
                <w:rFonts w:ascii="Times New Roman" w:hAnsi="Times New Roman"/>
                <w:b/>
                <w:bCs/>
                <w:sz w:val="20"/>
                <w:szCs w:val="20"/>
              </w:rPr>
            </w:pPr>
            <w:r w:rsidRPr="00543A39">
              <w:rPr>
                <w:rFonts w:ascii="Times New Roman" w:hAnsi="Times New Roman"/>
                <w:b/>
                <w:bCs/>
                <w:sz w:val="20"/>
                <w:szCs w:val="20"/>
              </w:rPr>
              <w:t>End of Project</w:t>
            </w:r>
          </w:p>
        </w:tc>
        <w:tc>
          <w:tcPr>
            <w:tcW w:w="1090" w:type="pct"/>
            <w:shd w:val="pct12" w:color="auto" w:fill="auto"/>
          </w:tcPr>
          <w:p w14:paraId="7B9688C9" w14:textId="77777777" w:rsidR="00543A39" w:rsidRPr="00543A39" w:rsidRDefault="00543A39" w:rsidP="00543A39">
            <w:pPr>
              <w:spacing w:after="0" w:line="240" w:lineRule="auto"/>
              <w:jc w:val="center"/>
              <w:rPr>
                <w:rFonts w:ascii="Times New Roman" w:hAnsi="Times New Roman"/>
                <w:b/>
                <w:bCs/>
                <w:sz w:val="20"/>
                <w:szCs w:val="20"/>
              </w:rPr>
            </w:pPr>
            <w:r w:rsidRPr="00543A39">
              <w:rPr>
                <w:rFonts w:ascii="Times New Roman" w:hAnsi="Times New Roman"/>
                <w:b/>
                <w:bCs/>
                <w:sz w:val="20"/>
                <w:szCs w:val="20"/>
              </w:rPr>
              <w:t>Source of verification</w:t>
            </w:r>
          </w:p>
        </w:tc>
        <w:tc>
          <w:tcPr>
            <w:tcW w:w="821" w:type="pct"/>
            <w:shd w:val="pct12" w:color="auto" w:fill="auto"/>
          </w:tcPr>
          <w:p w14:paraId="590A83EC" w14:textId="77777777" w:rsidR="00543A39" w:rsidRPr="00543A39" w:rsidRDefault="00543A39" w:rsidP="00543A39">
            <w:pPr>
              <w:spacing w:after="0" w:line="240" w:lineRule="auto"/>
              <w:jc w:val="center"/>
              <w:rPr>
                <w:rFonts w:ascii="Times New Roman" w:hAnsi="Times New Roman"/>
                <w:b/>
                <w:bCs/>
                <w:sz w:val="20"/>
                <w:szCs w:val="20"/>
              </w:rPr>
            </w:pPr>
            <w:r w:rsidRPr="00543A39">
              <w:rPr>
                <w:rFonts w:ascii="Times New Roman" w:hAnsi="Times New Roman"/>
                <w:b/>
                <w:bCs/>
                <w:sz w:val="20"/>
                <w:szCs w:val="20"/>
              </w:rPr>
              <w:t>Risks and Assumptions</w:t>
            </w:r>
          </w:p>
        </w:tc>
      </w:tr>
      <w:tr w:rsidR="002367B3" w:rsidRPr="00CD02E9" w14:paraId="56C8FCD3" w14:textId="77777777" w:rsidTr="002367B3">
        <w:trPr>
          <w:trHeight w:val="980"/>
        </w:trPr>
        <w:tc>
          <w:tcPr>
            <w:tcW w:w="642" w:type="pct"/>
            <w:vMerge w:val="restart"/>
            <w:shd w:val="pct12" w:color="auto" w:fill="auto"/>
          </w:tcPr>
          <w:p w14:paraId="115D7A50" w14:textId="77777777" w:rsidR="00543A39" w:rsidRPr="00543A39" w:rsidRDefault="00543A39" w:rsidP="00543A39">
            <w:pPr>
              <w:spacing w:after="0" w:line="240" w:lineRule="auto"/>
              <w:rPr>
                <w:rFonts w:ascii="Times New Roman" w:hAnsi="Times New Roman"/>
                <w:b/>
                <w:bCs/>
                <w:sz w:val="20"/>
                <w:szCs w:val="20"/>
              </w:rPr>
            </w:pPr>
            <w:r w:rsidRPr="00543A39">
              <w:rPr>
                <w:rFonts w:ascii="Times New Roman" w:hAnsi="Times New Roman"/>
                <w:b/>
                <w:bCs/>
                <w:sz w:val="20"/>
                <w:szCs w:val="20"/>
              </w:rPr>
              <w:t>Project Objective</w:t>
            </w:r>
            <w:r w:rsidRPr="00543A39">
              <w:rPr>
                <w:rStyle w:val="FootnoteReference"/>
                <w:rFonts w:ascii="Times New Roman" w:hAnsi="Times New Roman"/>
                <w:b/>
                <w:bCs/>
                <w:sz w:val="20"/>
                <w:szCs w:val="20"/>
              </w:rPr>
              <w:footnoteReference w:id="6"/>
            </w:r>
          </w:p>
          <w:p w14:paraId="4A2A08AF" w14:textId="77777777" w:rsidR="00543A39" w:rsidRPr="00543A39" w:rsidRDefault="00543A39" w:rsidP="00543A39">
            <w:pPr>
              <w:spacing w:after="0" w:line="240" w:lineRule="auto"/>
              <w:rPr>
                <w:rFonts w:ascii="Times New Roman" w:hAnsi="Times New Roman"/>
                <w:b/>
                <w:bCs/>
                <w:sz w:val="20"/>
                <w:szCs w:val="20"/>
              </w:rPr>
            </w:pPr>
            <w:r w:rsidRPr="00543A39">
              <w:rPr>
                <w:rFonts w:ascii="Times New Roman" w:hAnsi="Times New Roman"/>
                <w:sz w:val="20"/>
                <w:szCs w:val="20"/>
              </w:rPr>
              <w:t>To develop and implement a national Access and Benefit Sharing (ABS) framework, build national capacities and support an ABS Agreement based on Traditional Knowledge and Public-Private Partnership</w:t>
            </w:r>
          </w:p>
        </w:tc>
        <w:tc>
          <w:tcPr>
            <w:tcW w:w="640" w:type="pct"/>
          </w:tcPr>
          <w:p w14:paraId="499BEF33" w14:textId="77777777" w:rsidR="00543A39" w:rsidRPr="00543A39" w:rsidRDefault="00543A39" w:rsidP="00543A39">
            <w:pPr>
              <w:spacing w:after="0" w:line="240" w:lineRule="auto"/>
              <w:rPr>
                <w:rFonts w:ascii="Times New Roman" w:hAnsi="Times New Roman"/>
                <w:b/>
                <w:bCs/>
                <w:sz w:val="20"/>
                <w:szCs w:val="20"/>
              </w:rPr>
            </w:pPr>
            <w:r w:rsidRPr="00543A39">
              <w:rPr>
                <w:rFonts w:ascii="Times New Roman" w:hAnsi="Times New Roman"/>
                <w:bCs/>
                <w:sz w:val="20"/>
                <w:szCs w:val="20"/>
              </w:rPr>
              <w:t>Regulatory system in place for the implementation of  the Nagoya Protocol</w:t>
            </w:r>
          </w:p>
        </w:tc>
        <w:tc>
          <w:tcPr>
            <w:tcW w:w="766" w:type="pct"/>
          </w:tcPr>
          <w:p w14:paraId="7E345842"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Legal and institutional framework for ABS exists, but not all provisions of Nagoya Protocol are incorporated in the current framework</w:t>
            </w:r>
          </w:p>
        </w:tc>
        <w:tc>
          <w:tcPr>
            <w:tcW w:w="1041" w:type="pct"/>
          </w:tcPr>
          <w:p w14:paraId="392AC8EC"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A national decree and supporting guidelines and circulars approved in line with the Nagoya Protocol</w:t>
            </w:r>
          </w:p>
        </w:tc>
        <w:tc>
          <w:tcPr>
            <w:tcW w:w="1090" w:type="pct"/>
          </w:tcPr>
          <w:p w14:paraId="396AE3C5"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 xml:space="preserve">Official gazette notification </w:t>
            </w:r>
          </w:p>
          <w:p w14:paraId="54B0D4D5"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VEA/BCA website</w:t>
            </w:r>
          </w:p>
        </w:tc>
        <w:tc>
          <w:tcPr>
            <w:tcW w:w="821" w:type="pct"/>
          </w:tcPr>
          <w:p w14:paraId="1EE1C82C" w14:textId="77777777" w:rsidR="00543A39" w:rsidRPr="00543A39" w:rsidRDefault="00543A39" w:rsidP="00543A39">
            <w:pPr>
              <w:spacing w:after="0" w:line="240" w:lineRule="auto"/>
              <w:rPr>
                <w:rFonts w:ascii="Times New Roman" w:hAnsi="Times New Roman"/>
                <w:b/>
                <w:bCs/>
                <w:sz w:val="20"/>
                <w:szCs w:val="20"/>
              </w:rPr>
            </w:pPr>
            <w:r w:rsidRPr="00543A39">
              <w:rPr>
                <w:rFonts w:ascii="Times New Roman" w:hAnsi="Times New Roman"/>
                <w:bCs/>
                <w:i/>
                <w:sz w:val="20"/>
                <w:szCs w:val="20"/>
              </w:rPr>
              <w:t>Assumption:</w:t>
            </w:r>
            <w:r w:rsidRPr="00543A39">
              <w:rPr>
                <w:rFonts w:ascii="Times New Roman" w:hAnsi="Times New Roman"/>
                <w:bCs/>
                <w:sz w:val="20"/>
                <w:szCs w:val="20"/>
              </w:rPr>
              <w:t xml:space="preserve"> Enough political willingness to support approval of the Decree</w:t>
            </w:r>
          </w:p>
        </w:tc>
      </w:tr>
      <w:tr w:rsidR="002367B3" w:rsidRPr="00CD02E9" w14:paraId="2BD99D08" w14:textId="77777777" w:rsidTr="002367B3">
        <w:trPr>
          <w:trHeight w:val="800"/>
        </w:trPr>
        <w:tc>
          <w:tcPr>
            <w:tcW w:w="642" w:type="pct"/>
            <w:vMerge/>
            <w:shd w:val="pct12" w:color="auto" w:fill="auto"/>
          </w:tcPr>
          <w:p w14:paraId="7798175F" w14:textId="77777777" w:rsidR="00543A39" w:rsidRPr="00543A39" w:rsidRDefault="00543A39" w:rsidP="00543A39">
            <w:pPr>
              <w:spacing w:after="0" w:line="240" w:lineRule="auto"/>
              <w:rPr>
                <w:rFonts w:ascii="Times New Roman" w:hAnsi="Times New Roman"/>
                <w:b/>
                <w:bCs/>
                <w:sz w:val="20"/>
                <w:szCs w:val="20"/>
              </w:rPr>
            </w:pPr>
          </w:p>
        </w:tc>
        <w:tc>
          <w:tcPr>
            <w:tcW w:w="640" w:type="pct"/>
          </w:tcPr>
          <w:p w14:paraId="20C586DB"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Number of ABS Agreements negotiated</w:t>
            </w:r>
          </w:p>
        </w:tc>
        <w:tc>
          <w:tcPr>
            <w:tcW w:w="766" w:type="pct"/>
          </w:tcPr>
          <w:p w14:paraId="54D35666"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No ABS Agreements have been concluded and approved so far</w:t>
            </w:r>
          </w:p>
          <w:p w14:paraId="4AA674E6" w14:textId="77777777" w:rsidR="00543A39" w:rsidRPr="00543A39" w:rsidRDefault="00543A39" w:rsidP="00543A39">
            <w:pPr>
              <w:spacing w:after="0" w:line="240" w:lineRule="auto"/>
              <w:rPr>
                <w:rFonts w:ascii="Times New Roman" w:hAnsi="Times New Roman"/>
                <w:bCs/>
                <w:sz w:val="20"/>
                <w:szCs w:val="20"/>
              </w:rPr>
            </w:pPr>
          </w:p>
        </w:tc>
        <w:tc>
          <w:tcPr>
            <w:tcW w:w="1041" w:type="pct"/>
          </w:tcPr>
          <w:p w14:paraId="6EDF8055"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 xml:space="preserve">At least one ABS Agreement successfully concluded </w:t>
            </w:r>
          </w:p>
        </w:tc>
        <w:tc>
          <w:tcPr>
            <w:tcW w:w="1090" w:type="pct"/>
          </w:tcPr>
          <w:p w14:paraId="0F4B227C"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Signed ABS Agreement</w:t>
            </w:r>
          </w:p>
          <w:p w14:paraId="5076AE36" w14:textId="77777777" w:rsidR="00543A39" w:rsidRPr="00543A39" w:rsidRDefault="00543A39" w:rsidP="00543A39">
            <w:pPr>
              <w:spacing w:after="0" w:line="240" w:lineRule="auto"/>
              <w:rPr>
                <w:rFonts w:ascii="Times New Roman" w:hAnsi="Times New Roman"/>
                <w:bCs/>
                <w:sz w:val="20"/>
                <w:szCs w:val="20"/>
              </w:rPr>
            </w:pPr>
          </w:p>
        </w:tc>
        <w:tc>
          <w:tcPr>
            <w:tcW w:w="821" w:type="pct"/>
          </w:tcPr>
          <w:p w14:paraId="74062C2D"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 xml:space="preserve">Willingness of the concerned community or other provider to reach an agreement with the user. </w:t>
            </w:r>
            <w:r w:rsidRPr="00543A39">
              <w:rPr>
                <w:rFonts w:ascii="Times New Roman" w:hAnsi="Times New Roman"/>
                <w:bCs/>
                <w:i/>
                <w:sz w:val="20"/>
                <w:szCs w:val="20"/>
              </w:rPr>
              <w:t>Risk:</w:t>
            </w:r>
            <w:r w:rsidRPr="00543A39">
              <w:rPr>
                <w:rFonts w:ascii="Times New Roman" w:hAnsi="Times New Roman"/>
                <w:bCs/>
                <w:sz w:val="20"/>
                <w:szCs w:val="20"/>
              </w:rPr>
              <w:t xml:space="preserve"> Lack of agreement on the terms of the contract-</w:t>
            </w:r>
          </w:p>
        </w:tc>
      </w:tr>
      <w:tr w:rsidR="002367B3" w:rsidRPr="00CD02E9" w14:paraId="0B9ADA26" w14:textId="77777777" w:rsidTr="002367B3">
        <w:trPr>
          <w:trHeight w:val="1765"/>
        </w:trPr>
        <w:tc>
          <w:tcPr>
            <w:tcW w:w="642" w:type="pct"/>
            <w:vMerge/>
            <w:shd w:val="pct12" w:color="auto" w:fill="auto"/>
          </w:tcPr>
          <w:p w14:paraId="5669F7EC" w14:textId="77777777" w:rsidR="00543A39" w:rsidRPr="00543A39" w:rsidRDefault="00543A39" w:rsidP="00543A39">
            <w:pPr>
              <w:spacing w:after="0" w:line="240" w:lineRule="auto"/>
              <w:rPr>
                <w:rFonts w:ascii="Times New Roman" w:hAnsi="Times New Roman"/>
                <w:b/>
                <w:bCs/>
                <w:sz w:val="20"/>
                <w:szCs w:val="20"/>
              </w:rPr>
            </w:pPr>
          </w:p>
        </w:tc>
        <w:tc>
          <w:tcPr>
            <w:tcW w:w="640" w:type="pct"/>
          </w:tcPr>
          <w:p w14:paraId="3A590588"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Improved capacities of national and provincial competent authorities for ABS implementation as shown by an increase in UNDP ABS capacity development scorecard</w:t>
            </w:r>
          </w:p>
        </w:tc>
        <w:tc>
          <w:tcPr>
            <w:tcW w:w="766" w:type="pct"/>
          </w:tcPr>
          <w:p w14:paraId="0436025C"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Limited capacity of national and provincial CAs for ABS implementation as shown by UNDP ABS capacity development score of 23% (17/75)</w:t>
            </w:r>
          </w:p>
        </w:tc>
        <w:tc>
          <w:tcPr>
            <w:tcW w:w="1041" w:type="pct"/>
          </w:tcPr>
          <w:p w14:paraId="27052FA2"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At least 30 percentage increase in national and provincial capacity as measured by UNDP ABS scorecard</w:t>
            </w:r>
          </w:p>
          <w:p w14:paraId="0D0113C6"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Number of training and awareness raising manuals, and programs  being actively used</w:t>
            </w:r>
          </w:p>
        </w:tc>
        <w:tc>
          <w:tcPr>
            <w:tcW w:w="1090" w:type="pct"/>
          </w:tcPr>
          <w:p w14:paraId="7D605610"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UNDP capacity scorecard</w:t>
            </w:r>
          </w:p>
          <w:p w14:paraId="73D29A6C"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Training Evaluation Reports</w:t>
            </w:r>
          </w:p>
          <w:p w14:paraId="717B0FC0" w14:textId="77777777" w:rsidR="00543A39" w:rsidRPr="00543A39" w:rsidRDefault="00543A39" w:rsidP="00543A39">
            <w:pPr>
              <w:spacing w:after="0" w:line="240" w:lineRule="auto"/>
              <w:rPr>
                <w:rFonts w:ascii="Times New Roman" w:hAnsi="Times New Roman"/>
                <w:bCs/>
                <w:sz w:val="20"/>
                <w:szCs w:val="20"/>
              </w:rPr>
            </w:pPr>
          </w:p>
          <w:p w14:paraId="191835F5"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Project annual progress reports</w:t>
            </w:r>
          </w:p>
          <w:p w14:paraId="50DABF8F" w14:textId="77777777" w:rsidR="00543A39" w:rsidRPr="00543A39" w:rsidRDefault="00543A39" w:rsidP="00543A39">
            <w:pPr>
              <w:spacing w:after="0" w:line="240" w:lineRule="auto"/>
              <w:rPr>
                <w:rFonts w:ascii="Times New Roman" w:hAnsi="Times New Roman"/>
                <w:bCs/>
                <w:sz w:val="20"/>
                <w:szCs w:val="20"/>
              </w:rPr>
            </w:pPr>
          </w:p>
        </w:tc>
        <w:tc>
          <w:tcPr>
            <w:tcW w:w="821" w:type="pct"/>
          </w:tcPr>
          <w:p w14:paraId="72F3BCB1"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i/>
                <w:sz w:val="20"/>
                <w:szCs w:val="20"/>
              </w:rPr>
              <w:t>Assumption:</w:t>
            </w:r>
            <w:r w:rsidRPr="00543A39">
              <w:rPr>
                <w:rFonts w:ascii="Times New Roman" w:hAnsi="Times New Roman"/>
                <w:bCs/>
                <w:sz w:val="20"/>
                <w:szCs w:val="20"/>
              </w:rPr>
              <w:t xml:space="preserve"> target audiences for training and awareness raising and other capacity building activities are committed to participate in project activities.</w:t>
            </w:r>
          </w:p>
        </w:tc>
      </w:tr>
      <w:tr w:rsidR="002367B3" w:rsidRPr="00CD02E9" w14:paraId="494E5448" w14:textId="77777777" w:rsidTr="002367B3">
        <w:trPr>
          <w:trHeight w:val="2348"/>
        </w:trPr>
        <w:tc>
          <w:tcPr>
            <w:tcW w:w="642" w:type="pct"/>
            <w:vMerge w:val="restart"/>
            <w:shd w:val="pct12" w:color="auto" w:fill="auto"/>
          </w:tcPr>
          <w:p w14:paraId="4EAFA36B" w14:textId="77777777" w:rsidR="00543A39" w:rsidRPr="00543A39" w:rsidRDefault="00543A39" w:rsidP="00543A39">
            <w:pPr>
              <w:spacing w:after="0" w:line="240" w:lineRule="auto"/>
              <w:rPr>
                <w:rFonts w:ascii="Times New Roman" w:hAnsi="Times New Roman"/>
                <w:b/>
                <w:bCs/>
                <w:sz w:val="20"/>
                <w:szCs w:val="20"/>
              </w:rPr>
            </w:pPr>
            <w:r w:rsidRPr="00543A39">
              <w:rPr>
                <w:rFonts w:ascii="Times New Roman" w:hAnsi="Times New Roman"/>
                <w:b/>
                <w:bCs/>
                <w:sz w:val="20"/>
                <w:szCs w:val="20"/>
              </w:rPr>
              <w:t>Outcome 1</w:t>
            </w:r>
          </w:p>
          <w:p w14:paraId="431D21E1"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Strengthening national policy, legal and institutional framework for ABS</w:t>
            </w:r>
          </w:p>
        </w:tc>
        <w:tc>
          <w:tcPr>
            <w:tcW w:w="640" w:type="pct"/>
          </w:tcPr>
          <w:p w14:paraId="4FA97EB1"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New Decree approved for ABS in full compliance with the Nagoya Protocol</w:t>
            </w:r>
          </w:p>
          <w:p w14:paraId="346E30DB" w14:textId="77777777" w:rsidR="00543A39" w:rsidRPr="00543A39" w:rsidRDefault="00543A39" w:rsidP="00543A39">
            <w:pPr>
              <w:spacing w:after="0" w:line="240" w:lineRule="auto"/>
              <w:rPr>
                <w:rFonts w:ascii="Times New Roman" w:hAnsi="Times New Roman"/>
                <w:bCs/>
                <w:sz w:val="20"/>
                <w:szCs w:val="20"/>
              </w:rPr>
            </w:pPr>
          </w:p>
        </w:tc>
        <w:tc>
          <w:tcPr>
            <w:tcW w:w="766" w:type="pct"/>
          </w:tcPr>
          <w:p w14:paraId="02551243"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Existing legal framework (Biodiversity Law and related decrees) are insufficient and not in full compliance with the Nagoya Protocol provisions and obligations</w:t>
            </w:r>
          </w:p>
        </w:tc>
        <w:tc>
          <w:tcPr>
            <w:tcW w:w="1041" w:type="pct"/>
          </w:tcPr>
          <w:p w14:paraId="14AA3982" w14:textId="77777777" w:rsidR="00543A39" w:rsidRPr="00543A39" w:rsidRDefault="00543A39" w:rsidP="00543A39">
            <w:pPr>
              <w:spacing w:after="0" w:line="240" w:lineRule="auto"/>
              <w:rPr>
                <w:rFonts w:ascii="Times New Roman" w:hAnsi="Times New Roman"/>
                <w:sz w:val="20"/>
                <w:szCs w:val="20"/>
              </w:rPr>
            </w:pPr>
            <w:r w:rsidRPr="00543A39">
              <w:rPr>
                <w:rFonts w:ascii="Times New Roman" w:hAnsi="Times New Roman"/>
                <w:bCs/>
                <w:sz w:val="20"/>
                <w:szCs w:val="20"/>
              </w:rPr>
              <w:t>One national new decree for ABS and regulations, circulars and guidelines for its implementation approved by the Government</w:t>
            </w:r>
          </w:p>
        </w:tc>
        <w:tc>
          <w:tcPr>
            <w:tcW w:w="1090" w:type="pct"/>
          </w:tcPr>
          <w:p w14:paraId="616CE74D"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Official gazette notification</w:t>
            </w:r>
          </w:p>
          <w:p w14:paraId="29F252DC"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VEA/BCA website</w:t>
            </w:r>
          </w:p>
        </w:tc>
        <w:tc>
          <w:tcPr>
            <w:tcW w:w="821" w:type="pct"/>
          </w:tcPr>
          <w:p w14:paraId="50618C40"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i/>
                <w:sz w:val="20"/>
                <w:szCs w:val="20"/>
              </w:rPr>
              <w:t>Assumption:</w:t>
            </w:r>
            <w:r w:rsidRPr="00543A39">
              <w:rPr>
                <w:rFonts w:ascii="Times New Roman" w:hAnsi="Times New Roman"/>
                <w:bCs/>
                <w:sz w:val="20"/>
                <w:szCs w:val="20"/>
              </w:rPr>
              <w:t xml:space="preserve"> Enough political willingness to support approval of the Decree</w:t>
            </w:r>
          </w:p>
        </w:tc>
      </w:tr>
      <w:tr w:rsidR="002367B3" w:rsidRPr="00CD02E9" w14:paraId="678771E9" w14:textId="77777777" w:rsidTr="002367B3">
        <w:trPr>
          <w:trHeight w:val="1943"/>
        </w:trPr>
        <w:tc>
          <w:tcPr>
            <w:tcW w:w="642" w:type="pct"/>
            <w:vMerge/>
            <w:shd w:val="pct12" w:color="auto" w:fill="auto"/>
          </w:tcPr>
          <w:p w14:paraId="5D04309C" w14:textId="77777777" w:rsidR="00543A39" w:rsidRPr="00543A39" w:rsidRDefault="00543A39" w:rsidP="00543A39">
            <w:pPr>
              <w:spacing w:after="0" w:line="240" w:lineRule="auto"/>
              <w:rPr>
                <w:rFonts w:ascii="Times New Roman" w:hAnsi="Times New Roman"/>
                <w:b/>
                <w:bCs/>
                <w:sz w:val="20"/>
                <w:szCs w:val="20"/>
              </w:rPr>
            </w:pPr>
          </w:p>
        </w:tc>
        <w:tc>
          <w:tcPr>
            <w:tcW w:w="640" w:type="pct"/>
          </w:tcPr>
          <w:p w14:paraId="04C9C471"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Conservation, use and equitable benefit sharing from traditional knowledge incorporated into ABS Decree</w:t>
            </w:r>
          </w:p>
        </w:tc>
        <w:tc>
          <w:tcPr>
            <w:tcW w:w="766" w:type="pct"/>
          </w:tcPr>
          <w:p w14:paraId="4B81C884"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Existing legal provisions for equitable benefit sharing from TK mechanism inadequate for effective protection of TK</w:t>
            </w:r>
          </w:p>
        </w:tc>
        <w:tc>
          <w:tcPr>
            <w:tcW w:w="1041" w:type="pct"/>
          </w:tcPr>
          <w:p w14:paraId="4CF642E6"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Several provisions incorporated into ABS decree for protection of TK</w:t>
            </w:r>
          </w:p>
        </w:tc>
        <w:tc>
          <w:tcPr>
            <w:tcW w:w="1090" w:type="pct"/>
          </w:tcPr>
          <w:p w14:paraId="1E714E51"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Official gazette notification</w:t>
            </w:r>
          </w:p>
        </w:tc>
        <w:tc>
          <w:tcPr>
            <w:tcW w:w="821" w:type="pct"/>
          </w:tcPr>
          <w:p w14:paraId="7BD64E51"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i/>
                <w:sz w:val="20"/>
                <w:szCs w:val="20"/>
              </w:rPr>
              <w:t>Risk:</w:t>
            </w:r>
            <w:r w:rsidRPr="00543A39">
              <w:rPr>
                <w:rFonts w:ascii="Times New Roman" w:hAnsi="Times New Roman"/>
                <w:bCs/>
                <w:sz w:val="20"/>
                <w:szCs w:val="20"/>
              </w:rPr>
              <w:t xml:space="preserve"> Local communities and other stakeholders to arrive at the content of the TK provisions</w:t>
            </w:r>
          </w:p>
        </w:tc>
      </w:tr>
      <w:tr w:rsidR="002367B3" w:rsidRPr="00CD02E9" w14:paraId="6748D2F1" w14:textId="77777777" w:rsidTr="002367B3">
        <w:trPr>
          <w:trHeight w:val="2375"/>
        </w:trPr>
        <w:tc>
          <w:tcPr>
            <w:tcW w:w="642" w:type="pct"/>
            <w:vMerge/>
            <w:shd w:val="pct12" w:color="auto" w:fill="auto"/>
          </w:tcPr>
          <w:p w14:paraId="5229D47B" w14:textId="77777777" w:rsidR="00543A39" w:rsidRPr="00543A39" w:rsidRDefault="00543A39" w:rsidP="00543A39">
            <w:pPr>
              <w:spacing w:after="0" w:line="240" w:lineRule="auto"/>
              <w:rPr>
                <w:rFonts w:ascii="Times New Roman" w:hAnsi="Times New Roman"/>
                <w:b/>
                <w:bCs/>
                <w:sz w:val="20"/>
                <w:szCs w:val="20"/>
              </w:rPr>
            </w:pPr>
          </w:p>
        </w:tc>
        <w:tc>
          <w:tcPr>
            <w:tcW w:w="640" w:type="pct"/>
          </w:tcPr>
          <w:p w14:paraId="29C94E8C"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Community protocol supported in the ABS decree and developed for regulation of access and benefit sharing from genetic resources and traditional knowledge held by local communities</w:t>
            </w:r>
            <w:r w:rsidRPr="00543A39">
              <w:rPr>
                <w:rStyle w:val="FootnoteReference"/>
                <w:rFonts w:ascii="Times New Roman" w:hAnsi="Times New Roman"/>
                <w:bCs/>
                <w:sz w:val="20"/>
                <w:szCs w:val="20"/>
              </w:rPr>
              <w:footnoteReference w:id="7"/>
            </w:r>
          </w:p>
        </w:tc>
        <w:tc>
          <w:tcPr>
            <w:tcW w:w="766" w:type="pct"/>
          </w:tcPr>
          <w:p w14:paraId="2AD71EDD"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No community protocol currently exist for regulation of ABS from genetic resources and TK held by local communities</w:t>
            </w:r>
          </w:p>
        </w:tc>
        <w:tc>
          <w:tcPr>
            <w:tcW w:w="1041" w:type="pct"/>
          </w:tcPr>
          <w:p w14:paraId="19C7BB23"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Several provisions incorporated into ABS decree for protection of TK</w:t>
            </w:r>
          </w:p>
          <w:p w14:paraId="1E62DFB2" w14:textId="77777777" w:rsidR="00543A39" w:rsidRPr="00543A39" w:rsidRDefault="00543A39" w:rsidP="00543A39">
            <w:pPr>
              <w:spacing w:after="0" w:line="240" w:lineRule="auto"/>
              <w:rPr>
                <w:rFonts w:ascii="Times New Roman" w:hAnsi="Times New Roman"/>
                <w:bCs/>
                <w:sz w:val="20"/>
                <w:szCs w:val="20"/>
              </w:rPr>
            </w:pPr>
          </w:p>
          <w:p w14:paraId="522C690F"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PIC, MAT and other related provisions for community protocol included in the new ABS decree.</w:t>
            </w:r>
          </w:p>
          <w:p w14:paraId="0CC74389" w14:textId="77777777" w:rsidR="00543A39" w:rsidRPr="00543A39" w:rsidRDefault="00543A39" w:rsidP="00543A39">
            <w:pPr>
              <w:spacing w:after="0" w:line="240" w:lineRule="auto"/>
              <w:rPr>
                <w:rFonts w:ascii="Times New Roman" w:hAnsi="Times New Roman"/>
                <w:bCs/>
                <w:sz w:val="20"/>
                <w:szCs w:val="20"/>
              </w:rPr>
            </w:pPr>
          </w:p>
        </w:tc>
        <w:tc>
          <w:tcPr>
            <w:tcW w:w="1090" w:type="pct"/>
          </w:tcPr>
          <w:p w14:paraId="5376A580"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Bio-Community protocol document</w:t>
            </w:r>
          </w:p>
          <w:p w14:paraId="09B80B53" w14:textId="77777777" w:rsidR="00543A39" w:rsidRPr="00543A39" w:rsidRDefault="00543A39" w:rsidP="00543A39">
            <w:pPr>
              <w:spacing w:after="0" w:line="240" w:lineRule="auto"/>
              <w:rPr>
                <w:rFonts w:ascii="Times New Roman" w:hAnsi="Times New Roman"/>
                <w:bCs/>
                <w:sz w:val="20"/>
                <w:szCs w:val="20"/>
              </w:rPr>
            </w:pPr>
          </w:p>
        </w:tc>
        <w:tc>
          <w:tcPr>
            <w:tcW w:w="821" w:type="pct"/>
          </w:tcPr>
          <w:p w14:paraId="7497313C" w14:textId="77777777" w:rsidR="00543A39" w:rsidRPr="00543A39" w:rsidRDefault="00543A39" w:rsidP="00543A39">
            <w:pPr>
              <w:spacing w:after="0" w:line="240" w:lineRule="auto"/>
              <w:rPr>
                <w:rFonts w:ascii="Times New Roman" w:hAnsi="Times New Roman"/>
                <w:bCs/>
                <w:sz w:val="20"/>
                <w:szCs w:val="20"/>
              </w:rPr>
            </w:pPr>
          </w:p>
        </w:tc>
      </w:tr>
      <w:tr w:rsidR="002367B3" w:rsidRPr="00CD02E9" w14:paraId="59202E68" w14:textId="77777777" w:rsidTr="002367B3">
        <w:trPr>
          <w:trHeight w:val="1448"/>
        </w:trPr>
        <w:tc>
          <w:tcPr>
            <w:tcW w:w="642" w:type="pct"/>
            <w:vMerge/>
            <w:shd w:val="pct12" w:color="auto" w:fill="auto"/>
          </w:tcPr>
          <w:p w14:paraId="6FD14309" w14:textId="77777777" w:rsidR="00543A39" w:rsidRPr="00543A39" w:rsidRDefault="00543A39" w:rsidP="00543A39">
            <w:pPr>
              <w:spacing w:after="0" w:line="240" w:lineRule="auto"/>
              <w:rPr>
                <w:rFonts w:ascii="Times New Roman" w:hAnsi="Times New Roman"/>
                <w:b/>
                <w:bCs/>
                <w:sz w:val="20"/>
                <w:szCs w:val="20"/>
              </w:rPr>
            </w:pPr>
          </w:p>
        </w:tc>
        <w:tc>
          <w:tcPr>
            <w:tcW w:w="640" w:type="pct"/>
          </w:tcPr>
          <w:p w14:paraId="4A05A828"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 xml:space="preserve">Financial mechanism designed to reinvest revenues for ABS agreement to support biodiversity conservation </w:t>
            </w:r>
          </w:p>
        </w:tc>
        <w:tc>
          <w:tcPr>
            <w:tcW w:w="766" w:type="pct"/>
          </w:tcPr>
          <w:p w14:paraId="5610D1FC"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No financial mechanism exists for reinvest of ABS revenues for biodiversity conservation</w:t>
            </w:r>
          </w:p>
        </w:tc>
        <w:tc>
          <w:tcPr>
            <w:tcW w:w="1041" w:type="pct"/>
          </w:tcPr>
          <w:p w14:paraId="5E548703"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At least one set of provisions for financial mechanism created and a financial mechanisms effectively created supporting conservation and sustainable use of  biological resources</w:t>
            </w:r>
          </w:p>
        </w:tc>
        <w:tc>
          <w:tcPr>
            <w:tcW w:w="1090" w:type="pct"/>
          </w:tcPr>
          <w:p w14:paraId="6BCC6F74"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Legal document validating establishment of financial mechanism</w:t>
            </w:r>
          </w:p>
        </w:tc>
        <w:tc>
          <w:tcPr>
            <w:tcW w:w="821" w:type="pct"/>
          </w:tcPr>
          <w:p w14:paraId="1CDCAE87"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i/>
                <w:sz w:val="20"/>
                <w:szCs w:val="20"/>
              </w:rPr>
              <w:t>Risk:</w:t>
            </w:r>
            <w:r w:rsidRPr="00543A39">
              <w:rPr>
                <w:rFonts w:ascii="Times New Roman" w:hAnsi="Times New Roman"/>
                <w:bCs/>
                <w:sz w:val="20"/>
                <w:szCs w:val="20"/>
              </w:rPr>
              <w:t xml:space="preserve"> Lack of adequate time for generation of adequate benefits and uncertainty in revenue flows</w:t>
            </w:r>
          </w:p>
        </w:tc>
      </w:tr>
      <w:tr w:rsidR="002367B3" w:rsidRPr="00CD02E9" w14:paraId="4E01B1A3" w14:textId="77777777" w:rsidTr="002367B3">
        <w:trPr>
          <w:trHeight w:val="3105"/>
        </w:trPr>
        <w:tc>
          <w:tcPr>
            <w:tcW w:w="642" w:type="pct"/>
            <w:vMerge w:val="restart"/>
            <w:shd w:val="pct12" w:color="auto" w:fill="auto"/>
          </w:tcPr>
          <w:p w14:paraId="42A142EB" w14:textId="77777777" w:rsidR="00543A39" w:rsidRPr="00543A39" w:rsidRDefault="00543A39" w:rsidP="00543A39">
            <w:pPr>
              <w:spacing w:after="0" w:line="240" w:lineRule="auto"/>
              <w:rPr>
                <w:rFonts w:ascii="Times New Roman" w:hAnsi="Times New Roman"/>
                <w:b/>
                <w:bCs/>
                <w:sz w:val="20"/>
                <w:szCs w:val="20"/>
              </w:rPr>
            </w:pPr>
            <w:r w:rsidRPr="00543A39">
              <w:rPr>
                <w:rFonts w:ascii="Times New Roman" w:hAnsi="Times New Roman"/>
                <w:b/>
                <w:bCs/>
                <w:sz w:val="20"/>
                <w:szCs w:val="20"/>
              </w:rPr>
              <w:t>Outcome 2</w:t>
            </w:r>
          </w:p>
          <w:p w14:paraId="3F9103DE" w14:textId="77777777" w:rsidR="00543A39" w:rsidRPr="00543A39" w:rsidRDefault="00543A39" w:rsidP="00543A39">
            <w:pPr>
              <w:spacing w:after="0" w:line="240" w:lineRule="auto"/>
              <w:rPr>
                <w:rFonts w:ascii="Times New Roman" w:hAnsi="Times New Roman"/>
                <w:b/>
                <w:bCs/>
                <w:sz w:val="20"/>
                <w:szCs w:val="20"/>
              </w:rPr>
            </w:pPr>
            <w:r w:rsidRPr="00543A39">
              <w:rPr>
                <w:rFonts w:ascii="Times New Roman" w:hAnsi="Times New Roman"/>
                <w:bCs/>
                <w:sz w:val="20"/>
                <w:szCs w:val="20"/>
              </w:rPr>
              <w:t>Developing administrative measures for implementation of national ABS legal framework</w:t>
            </w:r>
          </w:p>
        </w:tc>
        <w:tc>
          <w:tcPr>
            <w:tcW w:w="640" w:type="pct"/>
          </w:tcPr>
          <w:p w14:paraId="394E34F7"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Guidelines for the permitting system for ABS developed and approved and piloted</w:t>
            </w:r>
          </w:p>
        </w:tc>
        <w:tc>
          <w:tcPr>
            <w:tcW w:w="766" w:type="pct"/>
          </w:tcPr>
          <w:p w14:paraId="0852AEFE"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No guidance, circulars or manual exists for the ABS permitting and monitoring system</w:t>
            </w:r>
          </w:p>
        </w:tc>
        <w:tc>
          <w:tcPr>
            <w:tcW w:w="1041" w:type="pct"/>
          </w:tcPr>
          <w:p w14:paraId="670FEFC8"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Set of guidelines, manual and circulars approved and in use, including models and standardized clauses for MAT, and are implemented in at least one case.</w:t>
            </w:r>
          </w:p>
        </w:tc>
        <w:tc>
          <w:tcPr>
            <w:tcW w:w="1090" w:type="pct"/>
          </w:tcPr>
          <w:p w14:paraId="696EBD9F"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Government gazette notices</w:t>
            </w:r>
          </w:p>
          <w:p w14:paraId="586D612A"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Circulars, manuals, guideline documents</w:t>
            </w:r>
          </w:p>
          <w:p w14:paraId="77357161" w14:textId="77777777" w:rsidR="00543A39" w:rsidRPr="00543A39" w:rsidRDefault="00543A39" w:rsidP="00543A39">
            <w:pPr>
              <w:spacing w:after="0" w:line="240" w:lineRule="auto"/>
              <w:rPr>
                <w:rFonts w:ascii="Times New Roman" w:hAnsi="Times New Roman"/>
                <w:bCs/>
                <w:sz w:val="20"/>
                <w:szCs w:val="20"/>
              </w:rPr>
            </w:pPr>
          </w:p>
          <w:p w14:paraId="584B905F"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VEA/BCA websites</w:t>
            </w:r>
          </w:p>
          <w:p w14:paraId="65EE6959" w14:textId="77777777" w:rsidR="00543A39" w:rsidRPr="00543A39" w:rsidRDefault="00543A39" w:rsidP="00543A39">
            <w:pPr>
              <w:spacing w:after="0" w:line="240" w:lineRule="auto"/>
              <w:rPr>
                <w:rFonts w:ascii="Times New Roman" w:hAnsi="Times New Roman"/>
                <w:bCs/>
                <w:sz w:val="20"/>
                <w:szCs w:val="20"/>
              </w:rPr>
            </w:pPr>
          </w:p>
        </w:tc>
        <w:tc>
          <w:tcPr>
            <w:tcW w:w="821" w:type="pct"/>
            <w:vMerge w:val="restart"/>
          </w:tcPr>
          <w:p w14:paraId="064C5733"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i/>
                <w:sz w:val="20"/>
                <w:szCs w:val="20"/>
              </w:rPr>
              <w:t>Assumption:</w:t>
            </w:r>
            <w:r w:rsidRPr="00543A39">
              <w:rPr>
                <w:rFonts w:ascii="Times New Roman" w:hAnsi="Times New Roman"/>
                <w:bCs/>
                <w:sz w:val="20"/>
                <w:szCs w:val="20"/>
              </w:rPr>
              <w:t xml:space="preserve"> Political willingness and commitment for setting up an administrative system for implementation of ABS</w:t>
            </w:r>
          </w:p>
          <w:p w14:paraId="39B9E72A" w14:textId="77777777" w:rsidR="00543A39" w:rsidRPr="00543A39" w:rsidRDefault="00543A39" w:rsidP="00543A39">
            <w:pPr>
              <w:spacing w:after="0" w:line="240" w:lineRule="auto"/>
              <w:rPr>
                <w:rFonts w:ascii="Times New Roman" w:hAnsi="Times New Roman"/>
                <w:bCs/>
                <w:sz w:val="20"/>
                <w:szCs w:val="20"/>
              </w:rPr>
            </w:pPr>
          </w:p>
          <w:p w14:paraId="2BE61378" w14:textId="77777777" w:rsidR="00543A39" w:rsidRPr="00543A39" w:rsidRDefault="00543A39" w:rsidP="00543A39">
            <w:pPr>
              <w:spacing w:after="0" w:line="240" w:lineRule="auto"/>
              <w:rPr>
                <w:rFonts w:ascii="Times New Roman" w:hAnsi="Times New Roman"/>
                <w:bCs/>
                <w:sz w:val="20"/>
                <w:szCs w:val="20"/>
              </w:rPr>
            </w:pPr>
          </w:p>
          <w:p w14:paraId="3485BAEF" w14:textId="77777777" w:rsidR="00543A39" w:rsidRPr="00543A39" w:rsidRDefault="00543A39" w:rsidP="00543A39">
            <w:pPr>
              <w:spacing w:after="0" w:line="240" w:lineRule="auto"/>
              <w:rPr>
                <w:rFonts w:ascii="Times New Roman" w:hAnsi="Times New Roman"/>
                <w:bCs/>
                <w:sz w:val="20"/>
                <w:szCs w:val="20"/>
              </w:rPr>
            </w:pPr>
          </w:p>
          <w:p w14:paraId="09614296"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i/>
                <w:sz w:val="20"/>
                <w:szCs w:val="20"/>
              </w:rPr>
              <w:t>Risk:</w:t>
            </w:r>
            <w:r w:rsidRPr="00543A39">
              <w:rPr>
                <w:rFonts w:ascii="Times New Roman" w:hAnsi="Times New Roman"/>
                <w:bCs/>
                <w:sz w:val="20"/>
                <w:szCs w:val="20"/>
              </w:rPr>
              <w:t xml:space="preserve"> Institutional rivalries preventing the coordinating mechanism being effective</w:t>
            </w:r>
          </w:p>
          <w:p w14:paraId="73442D36" w14:textId="77777777" w:rsidR="00543A39" w:rsidRPr="00543A39" w:rsidRDefault="00543A39" w:rsidP="00543A39">
            <w:pPr>
              <w:spacing w:after="0" w:line="240" w:lineRule="auto"/>
              <w:rPr>
                <w:rFonts w:ascii="Times New Roman" w:hAnsi="Times New Roman"/>
                <w:bCs/>
                <w:sz w:val="20"/>
                <w:szCs w:val="20"/>
              </w:rPr>
            </w:pPr>
          </w:p>
          <w:p w14:paraId="19875DB7" w14:textId="77777777" w:rsidR="00543A39" w:rsidRPr="00543A39" w:rsidRDefault="00543A39" w:rsidP="00543A39">
            <w:pPr>
              <w:spacing w:after="0" w:line="240" w:lineRule="auto"/>
              <w:rPr>
                <w:rFonts w:ascii="Times New Roman" w:hAnsi="Times New Roman"/>
                <w:bCs/>
                <w:sz w:val="20"/>
                <w:szCs w:val="20"/>
              </w:rPr>
            </w:pPr>
          </w:p>
          <w:p w14:paraId="7922FAF0"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i/>
                <w:sz w:val="20"/>
                <w:szCs w:val="20"/>
              </w:rPr>
              <w:t>Risk:</w:t>
            </w:r>
            <w:r w:rsidRPr="00543A39">
              <w:rPr>
                <w:rFonts w:ascii="Times New Roman" w:hAnsi="Times New Roman"/>
                <w:bCs/>
                <w:sz w:val="20"/>
                <w:szCs w:val="20"/>
              </w:rPr>
              <w:t xml:space="preserve"> Lack of capacity and involvement of different institutions can prevent the establishment and functioning of the technical advisory body (or a similar mechanisms)</w:t>
            </w:r>
          </w:p>
        </w:tc>
      </w:tr>
      <w:tr w:rsidR="002367B3" w:rsidRPr="00CD02E9" w14:paraId="04DDC880" w14:textId="77777777" w:rsidTr="002367B3">
        <w:trPr>
          <w:trHeight w:val="3105"/>
        </w:trPr>
        <w:tc>
          <w:tcPr>
            <w:tcW w:w="642" w:type="pct"/>
            <w:vMerge/>
            <w:shd w:val="pct12" w:color="auto" w:fill="auto"/>
          </w:tcPr>
          <w:p w14:paraId="32089C26" w14:textId="77777777" w:rsidR="00543A39" w:rsidRPr="00543A39" w:rsidRDefault="00543A39" w:rsidP="00543A39">
            <w:pPr>
              <w:spacing w:after="0" w:line="240" w:lineRule="auto"/>
              <w:rPr>
                <w:rFonts w:ascii="Times New Roman" w:hAnsi="Times New Roman"/>
                <w:b/>
                <w:bCs/>
                <w:sz w:val="20"/>
                <w:szCs w:val="20"/>
              </w:rPr>
            </w:pPr>
          </w:p>
        </w:tc>
        <w:tc>
          <w:tcPr>
            <w:tcW w:w="640" w:type="pct"/>
          </w:tcPr>
          <w:p w14:paraId="0F5B20CB"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Facilitation of coordination for the operationalization of the ABS permitting system among the different national authorities involved on ABS</w:t>
            </w:r>
          </w:p>
        </w:tc>
        <w:tc>
          <w:tcPr>
            <w:tcW w:w="766" w:type="pct"/>
          </w:tcPr>
          <w:p w14:paraId="3605CE0F"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No coordinating system exists currently</w:t>
            </w:r>
          </w:p>
        </w:tc>
        <w:tc>
          <w:tcPr>
            <w:tcW w:w="1041" w:type="pct"/>
          </w:tcPr>
          <w:p w14:paraId="17BEE5C6"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 xml:space="preserve">Clear instructions available (through guidelines, circulars and manuals) for coordination and information sharing between FP and NCAs, and amongst the NCAs. Network of NCA with the involvement of the NFP fully functional using, inter alia,  electronic communication mechanisms </w:t>
            </w:r>
          </w:p>
          <w:p w14:paraId="1181ABFB" w14:textId="77777777" w:rsidR="00543A39" w:rsidRPr="00543A39" w:rsidRDefault="00543A39" w:rsidP="00543A39">
            <w:pPr>
              <w:spacing w:after="0" w:line="240" w:lineRule="auto"/>
              <w:rPr>
                <w:rFonts w:ascii="Times New Roman" w:hAnsi="Times New Roman"/>
                <w:bCs/>
                <w:sz w:val="20"/>
                <w:szCs w:val="20"/>
              </w:rPr>
            </w:pPr>
          </w:p>
          <w:p w14:paraId="36AF87DD"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Supporting mechanism for ABS monitoring and tracking in place, such as a technical advisory committee or a similar body</w:t>
            </w:r>
          </w:p>
          <w:p w14:paraId="06FBEE4C" w14:textId="77777777" w:rsidR="00543A39" w:rsidRPr="00543A39" w:rsidRDefault="00543A39" w:rsidP="00543A39">
            <w:pPr>
              <w:spacing w:after="0" w:line="240" w:lineRule="auto"/>
              <w:rPr>
                <w:rFonts w:ascii="Times New Roman" w:hAnsi="Times New Roman"/>
                <w:bCs/>
                <w:sz w:val="20"/>
                <w:szCs w:val="20"/>
              </w:rPr>
            </w:pPr>
          </w:p>
          <w:p w14:paraId="09F19841"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 xml:space="preserve">Formally establish network/partnership between provider/user/managers and researchers using the CHM or other tools </w:t>
            </w:r>
          </w:p>
        </w:tc>
        <w:tc>
          <w:tcPr>
            <w:tcW w:w="1090" w:type="pct"/>
          </w:tcPr>
          <w:p w14:paraId="146AA366"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Inter-agency coordination report</w:t>
            </w:r>
          </w:p>
          <w:p w14:paraId="5A0B32DB"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Evaluation reports</w:t>
            </w:r>
          </w:p>
          <w:p w14:paraId="7AAADB3D"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Official correspondence, government circulars</w:t>
            </w:r>
          </w:p>
          <w:p w14:paraId="07A9B1A5" w14:textId="77777777" w:rsidR="00543A39" w:rsidRPr="00543A39" w:rsidRDefault="00543A39" w:rsidP="00543A39">
            <w:pPr>
              <w:spacing w:after="0" w:line="240" w:lineRule="auto"/>
              <w:rPr>
                <w:rFonts w:ascii="Times New Roman" w:hAnsi="Times New Roman"/>
                <w:bCs/>
                <w:sz w:val="20"/>
                <w:szCs w:val="20"/>
              </w:rPr>
            </w:pPr>
          </w:p>
          <w:p w14:paraId="1410AB6F" w14:textId="77777777" w:rsidR="00543A39" w:rsidRPr="00543A39" w:rsidRDefault="00543A39" w:rsidP="00543A39">
            <w:pPr>
              <w:spacing w:after="0" w:line="240" w:lineRule="auto"/>
              <w:rPr>
                <w:rFonts w:ascii="Times New Roman" w:hAnsi="Times New Roman"/>
                <w:bCs/>
                <w:sz w:val="20"/>
                <w:szCs w:val="20"/>
              </w:rPr>
            </w:pPr>
          </w:p>
          <w:p w14:paraId="5E8D8668" w14:textId="77777777" w:rsidR="00543A39" w:rsidRPr="00543A39" w:rsidRDefault="00543A39" w:rsidP="00543A39">
            <w:pPr>
              <w:spacing w:after="0" w:line="240" w:lineRule="auto"/>
              <w:rPr>
                <w:rFonts w:ascii="Times New Roman" w:hAnsi="Times New Roman"/>
                <w:bCs/>
                <w:sz w:val="20"/>
                <w:szCs w:val="20"/>
              </w:rPr>
            </w:pPr>
          </w:p>
          <w:p w14:paraId="766A2FC0" w14:textId="77777777" w:rsidR="00543A39" w:rsidRPr="00543A39" w:rsidRDefault="00543A39" w:rsidP="00543A39">
            <w:pPr>
              <w:spacing w:after="0" w:line="240" w:lineRule="auto"/>
              <w:rPr>
                <w:rFonts w:ascii="Times New Roman" w:hAnsi="Times New Roman"/>
                <w:bCs/>
                <w:sz w:val="20"/>
                <w:szCs w:val="20"/>
              </w:rPr>
            </w:pPr>
          </w:p>
          <w:p w14:paraId="62B6CF23"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Monitoring reports</w:t>
            </w:r>
          </w:p>
          <w:p w14:paraId="1A354B42"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Circulars relating to set up of Committee</w:t>
            </w:r>
          </w:p>
          <w:p w14:paraId="0994D8C7" w14:textId="77777777" w:rsidR="00543A39" w:rsidRPr="00543A39" w:rsidRDefault="00543A39" w:rsidP="00543A39">
            <w:pPr>
              <w:spacing w:after="0" w:line="240" w:lineRule="auto"/>
              <w:rPr>
                <w:rFonts w:ascii="Times New Roman" w:hAnsi="Times New Roman"/>
                <w:bCs/>
                <w:sz w:val="20"/>
                <w:szCs w:val="20"/>
              </w:rPr>
            </w:pPr>
          </w:p>
          <w:p w14:paraId="2E4D0DCE" w14:textId="77777777" w:rsidR="00543A39" w:rsidRPr="00543A39" w:rsidRDefault="00543A39" w:rsidP="00543A39">
            <w:pPr>
              <w:spacing w:after="0" w:line="240" w:lineRule="auto"/>
              <w:rPr>
                <w:rFonts w:ascii="Times New Roman" w:hAnsi="Times New Roman"/>
                <w:bCs/>
                <w:sz w:val="20"/>
                <w:szCs w:val="20"/>
              </w:rPr>
            </w:pPr>
          </w:p>
          <w:p w14:paraId="5D176490"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Coordination meeting reports and minutes</w:t>
            </w:r>
          </w:p>
          <w:p w14:paraId="6579C226" w14:textId="77777777" w:rsidR="00543A39" w:rsidRPr="00543A39" w:rsidRDefault="00543A39" w:rsidP="00543A39">
            <w:pPr>
              <w:spacing w:after="0" w:line="240" w:lineRule="auto"/>
              <w:rPr>
                <w:rFonts w:ascii="Times New Roman" w:hAnsi="Times New Roman"/>
                <w:bCs/>
                <w:sz w:val="20"/>
                <w:szCs w:val="20"/>
              </w:rPr>
            </w:pPr>
          </w:p>
        </w:tc>
        <w:tc>
          <w:tcPr>
            <w:tcW w:w="821" w:type="pct"/>
            <w:vMerge/>
          </w:tcPr>
          <w:p w14:paraId="0B1A23D8" w14:textId="77777777" w:rsidR="00543A39" w:rsidRPr="00543A39" w:rsidRDefault="00543A39" w:rsidP="00543A39">
            <w:pPr>
              <w:spacing w:after="0" w:line="240" w:lineRule="auto"/>
              <w:rPr>
                <w:rFonts w:ascii="Times New Roman" w:hAnsi="Times New Roman"/>
                <w:bCs/>
                <w:sz w:val="20"/>
                <w:szCs w:val="20"/>
              </w:rPr>
            </w:pPr>
          </w:p>
        </w:tc>
      </w:tr>
      <w:tr w:rsidR="002367B3" w:rsidRPr="00CD02E9" w14:paraId="2916B021" w14:textId="77777777" w:rsidTr="002367B3">
        <w:trPr>
          <w:trHeight w:val="1907"/>
        </w:trPr>
        <w:tc>
          <w:tcPr>
            <w:tcW w:w="642" w:type="pct"/>
            <w:vMerge w:val="restart"/>
            <w:shd w:val="pct12" w:color="auto" w:fill="auto"/>
          </w:tcPr>
          <w:p w14:paraId="4B617E5D" w14:textId="77777777" w:rsidR="00543A39" w:rsidRPr="00543A39" w:rsidRDefault="00543A39" w:rsidP="00543A39">
            <w:pPr>
              <w:spacing w:after="0" w:line="240" w:lineRule="auto"/>
              <w:rPr>
                <w:rFonts w:ascii="Times New Roman" w:hAnsi="Times New Roman"/>
                <w:b/>
                <w:bCs/>
                <w:sz w:val="20"/>
                <w:szCs w:val="20"/>
              </w:rPr>
            </w:pPr>
            <w:r w:rsidRPr="00543A39">
              <w:rPr>
                <w:rFonts w:ascii="Times New Roman" w:hAnsi="Times New Roman"/>
                <w:b/>
                <w:bCs/>
                <w:sz w:val="20"/>
                <w:szCs w:val="20"/>
              </w:rPr>
              <w:t>Outcome 3</w:t>
            </w:r>
          </w:p>
          <w:p w14:paraId="76398189" w14:textId="77777777" w:rsidR="00543A39" w:rsidRPr="00543A39" w:rsidRDefault="00543A39" w:rsidP="00543A39">
            <w:pPr>
              <w:spacing w:after="0" w:line="240" w:lineRule="auto"/>
              <w:rPr>
                <w:rFonts w:ascii="Times New Roman" w:hAnsi="Times New Roman"/>
                <w:b/>
                <w:bCs/>
                <w:sz w:val="20"/>
                <w:szCs w:val="20"/>
              </w:rPr>
            </w:pPr>
            <w:r w:rsidRPr="00543A39">
              <w:rPr>
                <w:rFonts w:ascii="Times New Roman" w:hAnsi="Times New Roman"/>
                <w:bCs/>
                <w:sz w:val="20"/>
                <w:szCs w:val="20"/>
              </w:rPr>
              <w:t>Increasing awareness and capacity of all relevant stakeholders for implementation of national ABS framework</w:t>
            </w:r>
          </w:p>
        </w:tc>
        <w:tc>
          <w:tcPr>
            <w:tcW w:w="640" w:type="pct"/>
          </w:tcPr>
          <w:p w14:paraId="172B571D"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Number of national and provincial competent authorities trained in ABS to facilitate the implementation of the national ABS framework</w:t>
            </w:r>
          </w:p>
        </w:tc>
        <w:tc>
          <w:tcPr>
            <w:tcW w:w="766" w:type="pct"/>
          </w:tcPr>
          <w:p w14:paraId="74B9AE33"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Limited number of staff trained in ABS (BCA to provide current number of staff trained in ABS)</w:t>
            </w:r>
          </w:p>
          <w:p w14:paraId="125CE359" w14:textId="77777777" w:rsidR="00543A39" w:rsidRPr="00543A39" w:rsidRDefault="00543A39" w:rsidP="00543A39">
            <w:pPr>
              <w:spacing w:after="0" w:line="240" w:lineRule="auto"/>
              <w:rPr>
                <w:rFonts w:ascii="Times New Roman" w:hAnsi="Times New Roman"/>
                <w:bCs/>
                <w:sz w:val="20"/>
                <w:szCs w:val="20"/>
              </w:rPr>
            </w:pPr>
          </w:p>
        </w:tc>
        <w:tc>
          <w:tcPr>
            <w:tcW w:w="1041" w:type="pct"/>
          </w:tcPr>
          <w:p w14:paraId="108A9AE3" w14:textId="3A9F8CDA"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At least 100 staff trained</w:t>
            </w:r>
            <w:r w:rsidR="006C0894">
              <w:rPr>
                <w:rFonts w:ascii="Times New Roman" w:hAnsi="Times New Roman"/>
                <w:bCs/>
                <w:sz w:val="20"/>
                <w:szCs w:val="20"/>
              </w:rPr>
              <w:t xml:space="preserve">, </w:t>
            </w:r>
            <w:r w:rsidR="006C0894" w:rsidRPr="00DC7999">
              <w:rPr>
                <w:rFonts w:ascii="Times New Roman" w:hAnsi="Times New Roman"/>
                <w:bCs/>
                <w:sz w:val="20"/>
                <w:szCs w:val="20"/>
                <w:highlight w:val="yellow"/>
              </w:rPr>
              <w:t>of which at 30% would be women</w:t>
            </w:r>
          </w:p>
          <w:p w14:paraId="3064A9DE"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Training/awareness raising manuals developed and endorsed by the national authorities  and used by agencies, research institutions and other stakeholders</w:t>
            </w:r>
          </w:p>
          <w:p w14:paraId="20D5745B" w14:textId="77777777" w:rsidR="00543A39" w:rsidRPr="00543A39" w:rsidRDefault="00543A39" w:rsidP="00543A39">
            <w:pPr>
              <w:spacing w:after="0" w:line="240" w:lineRule="auto"/>
              <w:rPr>
                <w:rFonts w:ascii="Times New Roman" w:hAnsi="Times New Roman"/>
                <w:bCs/>
                <w:sz w:val="20"/>
                <w:szCs w:val="20"/>
              </w:rPr>
            </w:pPr>
          </w:p>
        </w:tc>
        <w:tc>
          <w:tcPr>
            <w:tcW w:w="1090" w:type="pct"/>
          </w:tcPr>
          <w:p w14:paraId="37DD7E35"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Interviews with trainee reports</w:t>
            </w:r>
          </w:p>
          <w:p w14:paraId="473F851B" w14:textId="77777777" w:rsidR="00543A39" w:rsidRPr="00543A39" w:rsidRDefault="00543A39" w:rsidP="00543A39">
            <w:pPr>
              <w:spacing w:after="0" w:line="240" w:lineRule="auto"/>
              <w:rPr>
                <w:rFonts w:ascii="Times New Roman" w:hAnsi="Times New Roman"/>
                <w:bCs/>
                <w:sz w:val="20"/>
                <w:szCs w:val="20"/>
              </w:rPr>
            </w:pPr>
          </w:p>
          <w:p w14:paraId="6AE22C15"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On-the-ground practice evaluation</w:t>
            </w:r>
          </w:p>
          <w:p w14:paraId="01C20237" w14:textId="77777777" w:rsidR="00543A39" w:rsidRPr="00543A39" w:rsidRDefault="00543A39" w:rsidP="00543A39">
            <w:pPr>
              <w:spacing w:after="0" w:line="240" w:lineRule="auto"/>
              <w:rPr>
                <w:rFonts w:ascii="Times New Roman" w:hAnsi="Times New Roman"/>
                <w:bCs/>
                <w:sz w:val="20"/>
                <w:szCs w:val="20"/>
              </w:rPr>
            </w:pPr>
          </w:p>
        </w:tc>
        <w:tc>
          <w:tcPr>
            <w:tcW w:w="821" w:type="pct"/>
            <w:vMerge w:val="restart"/>
          </w:tcPr>
          <w:p w14:paraId="0ADBB0B4"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i/>
                <w:sz w:val="20"/>
                <w:szCs w:val="20"/>
              </w:rPr>
              <w:t>Assumption:</w:t>
            </w:r>
            <w:r w:rsidRPr="00543A39">
              <w:rPr>
                <w:rFonts w:ascii="Times New Roman" w:hAnsi="Times New Roman"/>
                <w:bCs/>
                <w:sz w:val="20"/>
                <w:szCs w:val="20"/>
              </w:rPr>
              <w:t xml:space="preserve"> Target audiences for training and awareness raising and other capacity building activities are committed to participate in project activities</w:t>
            </w:r>
          </w:p>
        </w:tc>
      </w:tr>
      <w:tr w:rsidR="002367B3" w:rsidRPr="00CD02E9" w14:paraId="46050197" w14:textId="77777777" w:rsidTr="002367B3">
        <w:trPr>
          <w:trHeight w:val="2531"/>
        </w:trPr>
        <w:tc>
          <w:tcPr>
            <w:tcW w:w="642" w:type="pct"/>
            <w:vMerge/>
            <w:shd w:val="pct12" w:color="auto" w:fill="auto"/>
          </w:tcPr>
          <w:p w14:paraId="666F9813" w14:textId="77777777" w:rsidR="00543A39" w:rsidRPr="00543A39" w:rsidRDefault="00543A39" w:rsidP="00543A39">
            <w:pPr>
              <w:spacing w:after="0" w:line="240" w:lineRule="auto"/>
              <w:rPr>
                <w:rFonts w:ascii="Times New Roman" w:hAnsi="Times New Roman"/>
                <w:b/>
                <w:bCs/>
                <w:sz w:val="20"/>
                <w:szCs w:val="20"/>
              </w:rPr>
            </w:pPr>
          </w:p>
        </w:tc>
        <w:tc>
          <w:tcPr>
            <w:tcW w:w="640" w:type="pct"/>
          </w:tcPr>
          <w:p w14:paraId="622A0766"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Percentage of the population of researchers, local communities and relevant private sector targeted by the awareness campaign of the legal framework</w:t>
            </w:r>
          </w:p>
        </w:tc>
        <w:tc>
          <w:tcPr>
            <w:tcW w:w="766" w:type="pct"/>
          </w:tcPr>
          <w:p w14:paraId="016ACB32"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 xml:space="preserve">Limited number of stakeholders aware of ABS legal framework </w:t>
            </w:r>
          </w:p>
        </w:tc>
        <w:tc>
          <w:tcPr>
            <w:tcW w:w="1041" w:type="pct"/>
          </w:tcPr>
          <w:p w14:paraId="7901E94B" w14:textId="0357F80A"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 xml:space="preserve">At least 60 percent of targeted population of researchers, local communities and relevant private sector </w:t>
            </w:r>
            <w:r w:rsidR="006C0894" w:rsidRPr="00DC7999">
              <w:rPr>
                <w:rFonts w:ascii="Times New Roman" w:hAnsi="Times New Roman"/>
                <w:bCs/>
                <w:sz w:val="20"/>
                <w:szCs w:val="20"/>
                <w:highlight w:val="yellow"/>
              </w:rPr>
              <w:t>staff, of which at least 30% would be women</w:t>
            </w:r>
            <w:r w:rsidR="006C0894">
              <w:rPr>
                <w:rFonts w:ascii="Times New Roman" w:hAnsi="Times New Roman"/>
                <w:bCs/>
                <w:sz w:val="20"/>
                <w:szCs w:val="20"/>
              </w:rPr>
              <w:t xml:space="preserve"> </w:t>
            </w:r>
            <w:r w:rsidRPr="00543A39">
              <w:rPr>
                <w:rFonts w:ascii="Times New Roman" w:hAnsi="Times New Roman"/>
                <w:bCs/>
                <w:sz w:val="20"/>
                <w:szCs w:val="20"/>
              </w:rPr>
              <w:t>aware of key provisions of ABS legal framework</w:t>
            </w:r>
          </w:p>
        </w:tc>
        <w:tc>
          <w:tcPr>
            <w:tcW w:w="1090" w:type="pct"/>
          </w:tcPr>
          <w:p w14:paraId="595FE1ED"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Results of interviews and/or questionnaires at the beginning and end of awareness  campaign</w:t>
            </w:r>
          </w:p>
          <w:p w14:paraId="4E6B13E5"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sz w:val="20"/>
                <w:szCs w:val="20"/>
                <w:lang w:val="fr-FR"/>
              </w:rPr>
              <w:t>Protocol document</w:t>
            </w:r>
          </w:p>
        </w:tc>
        <w:tc>
          <w:tcPr>
            <w:tcW w:w="821" w:type="pct"/>
            <w:vMerge/>
          </w:tcPr>
          <w:p w14:paraId="7CE70703" w14:textId="77777777" w:rsidR="00543A39" w:rsidRPr="00543A39" w:rsidRDefault="00543A39" w:rsidP="00543A39">
            <w:pPr>
              <w:spacing w:after="0" w:line="240" w:lineRule="auto"/>
              <w:rPr>
                <w:rFonts w:ascii="Times New Roman" w:hAnsi="Times New Roman"/>
                <w:bCs/>
                <w:sz w:val="20"/>
                <w:szCs w:val="20"/>
              </w:rPr>
            </w:pPr>
          </w:p>
        </w:tc>
      </w:tr>
      <w:tr w:rsidR="002367B3" w:rsidRPr="00CD02E9" w14:paraId="70281203" w14:textId="77777777" w:rsidTr="002367B3">
        <w:trPr>
          <w:trHeight w:val="2168"/>
        </w:trPr>
        <w:tc>
          <w:tcPr>
            <w:tcW w:w="642" w:type="pct"/>
            <w:vMerge/>
            <w:shd w:val="pct12" w:color="auto" w:fill="auto"/>
          </w:tcPr>
          <w:p w14:paraId="491ACF4D" w14:textId="77777777" w:rsidR="00543A39" w:rsidRPr="00543A39" w:rsidRDefault="00543A39" w:rsidP="00543A39">
            <w:pPr>
              <w:spacing w:after="0" w:line="240" w:lineRule="auto"/>
              <w:rPr>
                <w:rFonts w:ascii="Times New Roman" w:hAnsi="Times New Roman"/>
                <w:b/>
                <w:bCs/>
                <w:sz w:val="20"/>
                <w:szCs w:val="20"/>
              </w:rPr>
            </w:pPr>
          </w:p>
        </w:tc>
        <w:tc>
          <w:tcPr>
            <w:tcW w:w="640" w:type="pct"/>
          </w:tcPr>
          <w:p w14:paraId="248FA7D3"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National ABS clearing house mechanism operational</w:t>
            </w:r>
          </w:p>
        </w:tc>
        <w:tc>
          <w:tcPr>
            <w:tcW w:w="766" w:type="pct"/>
          </w:tcPr>
          <w:p w14:paraId="3625FDE1"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None exists</w:t>
            </w:r>
          </w:p>
          <w:p w14:paraId="6A896B5D" w14:textId="77777777" w:rsidR="00543A39" w:rsidRPr="00543A39" w:rsidRDefault="00543A39" w:rsidP="00543A39">
            <w:pPr>
              <w:spacing w:after="0" w:line="240" w:lineRule="auto"/>
              <w:rPr>
                <w:rFonts w:ascii="Times New Roman" w:hAnsi="Times New Roman"/>
                <w:bCs/>
                <w:sz w:val="20"/>
                <w:szCs w:val="20"/>
              </w:rPr>
            </w:pPr>
          </w:p>
        </w:tc>
        <w:tc>
          <w:tcPr>
            <w:tcW w:w="1041" w:type="pct"/>
          </w:tcPr>
          <w:p w14:paraId="34E8CBB1" w14:textId="06F6F5A0" w:rsidR="00543A39" w:rsidRPr="00543A39" w:rsidRDefault="00543A39" w:rsidP="006C0894">
            <w:pPr>
              <w:spacing w:after="0" w:line="240" w:lineRule="auto"/>
              <w:rPr>
                <w:rFonts w:ascii="Times New Roman" w:hAnsi="Times New Roman"/>
                <w:bCs/>
                <w:sz w:val="20"/>
                <w:szCs w:val="20"/>
              </w:rPr>
            </w:pPr>
            <w:r w:rsidRPr="00543A39">
              <w:rPr>
                <w:rFonts w:ascii="Times New Roman" w:hAnsi="Times New Roman"/>
                <w:bCs/>
                <w:sz w:val="20"/>
                <w:szCs w:val="20"/>
              </w:rPr>
              <w:t xml:space="preserve">An ABS Clearing House system integrated into the National Biodiversity </w:t>
            </w:r>
            <w:r w:rsidR="002E5508" w:rsidRPr="00DC7999">
              <w:rPr>
                <w:rFonts w:ascii="Times New Roman" w:hAnsi="Times New Roman"/>
                <w:bCs/>
                <w:sz w:val="20"/>
                <w:szCs w:val="20"/>
                <w:highlight w:val="yellow"/>
              </w:rPr>
              <w:t xml:space="preserve">and genetic resources </w:t>
            </w:r>
            <w:r w:rsidR="006C0894" w:rsidRPr="00DC7999">
              <w:rPr>
                <w:rFonts w:ascii="Times New Roman" w:hAnsi="Times New Roman"/>
                <w:bCs/>
                <w:sz w:val="20"/>
                <w:szCs w:val="20"/>
                <w:highlight w:val="yellow"/>
              </w:rPr>
              <w:t>database</w:t>
            </w:r>
            <w:r w:rsidR="002E5508" w:rsidRPr="00DC7999">
              <w:rPr>
                <w:rFonts w:ascii="Times New Roman" w:hAnsi="Times New Roman"/>
                <w:bCs/>
                <w:sz w:val="20"/>
                <w:szCs w:val="20"/>
                <w:highlight w:val="yellow"/>
              </w:rPr>
              <w:t>s</w:t>
            </w:r>
            <w:r w:rsidR="006C0894">
              <w:rPr>
                <w:rFonts w:ascii="Times New Roman" w:hAnsi="Times New Roman"/>
                <w:bCs/>
                <w:sz w:val="20"/>
                <w:szCs w:val="20"/>
              </w:rPr>
              <w:t xml:space="preserve"> </w:t>
            </w:r>
            <w:r w:rsidRPr="00543A39">
              <w:rPr>
                <w:rFonts w:ascii="Times New Roman" w:hAnsi="Times New Roman"/>
                <w:bCs/>
                <w:sz w:val="20"/>
                <w:szCs w:val="20"/>
              </w:rPr>
              <w:t>and sharing information a</w:t>
            </w:r>
            <w:r w:rsidR="006C0894">
              <w:rPr>
                <w:rFonts w:ascii="Times New Roman" w:hAnsi="Times New Roman"/>
                <w:bCs/>
                <w:sz w:val="20"/>
                <w:szCs w:val="20"/>
              </w:rPr>
              <w:t>n</w:t>
            </w:r>
            <w:r w:rsidRPr="00543A39">
              <w:rPr>
                <w:rFonts w:ascii="Times New Roman" w:hAnsi="Times New Roman"/>
                <w:bCs/>
                <w:sz w:val="20"/>
                <w:szCs w:val="20"/>
              </w:rPr>
              <w:t>d used as an ABS network for information sharing including  between the ABS practice community ( user, providers, research institutions, etc.)</w:t>
            </w:r>
          </w:p>
        </w:tc>
        <w:tc>
          <w:tcPr>
            <w:tcW w:w="1090" w:type="pct"/>
          </w:tcPr>
          <w:p w14:paraId="61DB1745" w14:textId="77777777" w:rsidR="00543A39" w:rsidRPr="00543A39" w:rsidRDefault="00543A39" w:rsidP="00543A39">
            <w:pPr>
              <w:spacing w:after="0" w:line="240" w:lineRule="auto"/>
              <w:rPr>
                <w:rFonts w:ascii="Times New Roman" w:hAnsi="Times New Roman"/>
                <w:sz w:val="20"/>
                <w:szCs w:val="20"/>
                <w:lang w:val="fr-FR"/>
              </w:rPr>
            </w:pPr>
            <w:r w:rsidRPr="00543A39">
              <w:rPr>
                <w:rFonts w:ascii="Times New Roman" w:hAnsi="Times New Roman"/>
                <w:sz w:val="20"/>
                <w:szCs w:val="20"/>
                <w:lang w:val="fr-FR"/>
              </w:rPr>
              <w:t>Prime Minister’s Decision</w:t>
            </w:r>
          </w:p>
          <w:p w14:paraId="2D18A755" w14:textId="77777777" w:rsidR="00543A39" w:rsidRPr="00543A39" w:rsidRDefault="00543A39" w:rsidP="00543A39">
            <w:pPr>
              <w:spacing w:after="0" w:line="240" w:lineRule="auto"/>
              <w:rPr>
                <w:rFonts w:ascii="Times New Roman" w:hAnsi="Times New Roman"/>
                <w:bCs/>
                <w:sz w:val="20"/>
                <w:szCs w:val="20"/>
              </w:rPr>
            </w:pPr>
          </w:p>
        </w:tc>
        <w:tc>
          <w:tcPr>
            <w:tcW w:w="821" w:type="pct"/>
            <w:vMerge/>
          </w:tcPr>
          <w:p w14:paraId="25D8259F" w14:textId="77777777" w:rsidR="00543A39" w:rsidRPr="00543A39" w:rsidRDefault="00543A39" w:rsidP="00543A39">
            <w:pPr>
              <w:spacing w:after="0" w:line="240" w:lineRule="auto"/>
              <w:rPr>
                <w:rFonts w:ascii="Times New Roman" w:hAnsi="Times New Roman"/>
                <w:bCs/>
                <w:sz w:val="20"/>
                <w:szCs w:val="20"/>
              </w:rPr>
            </w:pPr>
          </w:p>
        </w:tc>
      </w:tr>
      <w:tr w:rsidR="002367B3" w:rsidRPr="00CD02E9" w14:paraId="05B35976" w14:textId="77777777" w:rsidTr="002367B3">
        <w:trPr>
          <w:trHeight w:val="1610"/>
        </w:trPr>
        <w:tc>
          <w:tcPr>
            <w:tcW w:w="642" w:type="pct"/>
            <w:vMerge w:val="restart"/>
            <w:shd w:val="pct12" w:color="auto" w:fill="auto"/>
          </w:tcPr>
          <w:p w14:paraId="4C47E158" w14:textId="77777777" w:rsidR="00543A39" w:rsidRPr="00543A39" w:rsidRDefault="00543A39" w:rsidP="00543A39">
            <w:pPr>
              <w:spacing w:after="0" w:line="240" w:lineRule="auto"/>
              <w:rPr>
                <w:rFonts w:ascii="Times New Roman" w:hAnsi="Times New Roman"/>
                <w:b/>
                <w:bCs/>
                <w:sz w:val="20"/>
                <w:szCs w:val="20"/>
              </w:rPr>
            </w:pPr>
            <w:r w:rsidRPr="00543A39">
              <w:rPr>
                <w:rFonts w:ascii="Times New Roman" w:hAnsi="Times New Roman"/>
                <w:b/>
                <w:bCs/>
                <w:sz w:val="20"/>
                <w:szCs w:val="20"/>
              </w:rPr>
              <w:t>Outcome 4</w:t>
            </w:r>
          </w:p>
          <w:p w14:paraId="7C9CC84E"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Demonstrating private-public-community partnerships on access and benefit sharing</w:t>
            </w:r>
          </w:p>
        </w:tc>
        <w:tc>
          <w:tcPr>
            <w:tcW w:w="640" w:type="pct"/>
          </w:tcPr>
          <w:p w14:paraId="25BD4249" w14:textId="77777777" w:rsidR="00543A39" w:rsidRPr="00543A39" w:rsidRDefault="00543A39" w:rsidP="00543A39">
            <w:pPr>
              <w:spacing w:after="0" w:line="240" w:lineRule="auto"/>
              <w:rPr>
                <w:rFonts w:ascii="Times New Roman" w:hAnsi="Times New Roman"/>
                <w:b/>
                <w:bCs/>
                <w:sz w:val="20"/>
                <w:szCs w:val="20"/>
              </w:rPr>
            </w:pPr>
            <w:r w:rsidRPr="00543A39">
              <w:rPr>
                <w:rFonts w:ascii="Times New Roman" w:hAnsi="Times New Roman"/>
                <w:bCs/>
                <w:sz w:val="20"/>
                <w:szCs w:val="20"/>
              </w:rPr>
              <w:t>Number of ABS pilot agreements negotiated and implemented enabling equitable sharing of benefits between users and providers</w:t>
            </w:r>
          </w:p>
        </w:tc>
        <w:tc>
          <w:tcPr>
            <w:tcW w:w="766" w:type="pct"/>
          </w:tcPr>
          <w:p w14:paraId="68A4BE5D"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No officially approved  ABS agreements</w:t>
            </w:r>
          </w:p>
          <w:p w14:paraId="1327D971" w14:textId="77777777" w:rsidR="00543A39" w:rsidRPr="00543A39" w:rsidRDefault="00543A39" w:rsidP="00543A39">
            <w:pPr>
              <w:spacing w:after="0" w:line="240" w:lineRule="auto"/>
              <w:rPr>
                <w:rFonts w:ascii="Times New Roman" w:hAnsi="Times New Roman"/>
                <w:b/>
                <w:bCs/>
                <w:sz w:val="20"/>
                <w:szCs w:val="20"/>
              </w:rPr>
            </w:pPr>
          </w:p>
        </w:tc>
        <w:tc>
          <w:tcPr>
            <w:tcW w:w="1041" w:type="pct"/>
          </w:tcPr>
          <w:p w14:paraId="7ACD8DDA" w14:textId="77777777" w:rsidR="00543A39" w:rsidRPr="00543A39" w:rsidRDefault="00543A39" w:rsidP="00543A39">
            <w:pPr>
              <w:spacing w:after="0" w:line="240" w:lineRule="auto"/>
              <w:rPr>
                <w:rFonts w:ascii="Times New Roman" w:hAnsi="Times New Roman"/>
                <w:b/>
                <w:bCs/>
                <w:sz w:val="20"/>
                <w:szCs w:val="20"/>
              </w:rPr>
            </w:pPr>
            <w:r w:rsidRPr="00543A39">
              <w:rPr>
                <w:rFonts w:ascii="Times New Roman" w:hAnsi="Times New Roman"/>
                <w:bCs/>
                <w:sz w:val="20"/>
                <w:szCs w:val="20"/>
              </w:rPr>
              <w:t>Local communities enter into at least one ABS agreement approved in accordance with the legal framework to provide access to genetic resources and commercialization of at least one product</w:t>
            </w:r>
          </w:p>
        </w:tc>
        <w:tc>
          <w:tcPr>
            <w:tcW w:w="1090" w:type="pct"/>
          </w:tcPr>
          <w:p w14:paraId="3AC7E12D"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ABS legal agreement</w:t>
            </w:r>
          </w:p>
          <w:p w14:paraId="2116544A" w14:textId="77777777" w:rsidR="00543A39" w:rsidRPr="00543A39" w:rsidRDefault="00543A39" w:rsidP="00543A39">
            <w:pPr>
              <w:spacing w:after="0" w:line="240" w:lineRule="auto"/>
              <w:rPr>
                <w:rFonts w:ascii="Times New Roman" w:hAnsi="Times New Roman"/>
                <w:bCs/>
                <w:sz w:val="20"/>
                <w:szCs w:val="20"/>
              </w:rPr>
            </w:pPr>
          </w:p>
          <w:p w14:paraId="70AC65A9" w14:textId="77777777" w:rsidR="00543A39" w:rsidRPr="00543A39" w:rsidRDefault="00543A39" w:rsidP="00543A39">
            <w:pPr>
              <w:spacing w:after="0" w:line="240" w:lineRule="auto"/>
              <w:rPr>
                <w:rFonts w:ascii="Times New Roman" w:hAnsi="Times New Roman"/>
                <w:b/>
                <w:bCs/>
                <w:sz w:val="20"/>
                <w:szCs w:val="20"/>
              </w:rPr>
            </w:pPr>
          </w:p>
        </w:tc>
        <w:tc>
          <w:tcPr>
            <w:tcW w:w="821" w:type="pct"/>
          </w:tcPr>
          <w:p w14:paraId="20C4E8E0"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Risk: lack of agreement and trust between partners to such an agreement</w:t>
            </w:r>
          </w:p>
          <w:p w14:paraId="3D26A32E" w14:textId="77777777" w:rsidR="00543A39" w:rsidRPr="00543A39" w:rsidRDefault="00543A39" w:rsidP="00543A39">
            <w:pPr>
              <w:spacing w:after="0" w:line="240" w:lineRule="auto"/>
              <w:rPr>
                <w:rFonts w:ascii="Times New Roman" w:hAnsi="Times New Roman"/>
                <w:b/>
                <w:bCs/>
                <w:sz w:val="20"/>
                <w:szCs w:val="20"/>
              </w:rPr>
            </w:pPr>
          </w:p>
          <w:p w14:paraId="0E4EF255" w14:textId="77777777" w:rsidR="00543A39" w:rsidRPr="00543A39" w:rsidRDefault="00543A39" w:rsidP="00543A39">
            <w:pPr>
              <w:spacing w:after="0" w:line="240" w:lineRule="auto"/>
              <w:rPr>
                <w:rFonts w:ascii="Times New Roman" w:hAnsi="Times New Roman"/>
                <w:b/>
                <w:bCs/>
                <w:sz w:val="20"/>
                <w:szCs w:val="20"/>
              </w:rPr>
            </w:pPr>
          </w:p>
        </w:tc>
      </w:tr>
      <w:tr w:rsidR="002367B3" w:rsidRPr="00CD02E9" w14:paraId="0F46367F" w14:textId="77777777" w:rsidTr="002367B3">
        <w:trPr>
          <w:trHeight w:val="3320"/>
        </w:trPr>
        <w:tc>
          <w:tcPr>
            <w:tcW w:w="642" w:type="pct"/>
            <w:vMerge/>
            <w:shd w:val="pct12" w:color="auto" w:fill="auto"/>
          </w:tcPr>
          <w:p w14:paraId="4C7BA848" w14:textId="77777777" w:rsidR="00543A39" w:rsidRPr="00543A39" w:rsidRDefault="00543A39" w:rsidP="00543A39">
            <w:pPr>
              <w:spacing w:after="0" w:line="240" w:lineRule="auto"/>
              <w:rPr>
                <w:rFonts w:ascii="Times New Roman" w:hAnsi="Times New Roman"/>
                <w:b/>
                <w:bCs/>
                <w:sz w:val="20"/>
                <w:szCs w:val="20"/>
              </w:rPr>
            </w:pPr>
          </w:p>
        </w:tc>
        <w:tc>
          <w:tcPr>
            <w:tcW w:w="640" w:type="pct"/>
          </w:tcPr>
          <w:p w14:paraId="3EF3B6A3"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Number of community documents</w:t>
            </w:r>
            <w:r w:rsidRPr="00543A39">
              <w:rPr>
                <w:rStyle w:val="FootnoteReference"/>
                <w:rFonts w:ascii="Times New Roman" w:hAnsi="Times New Roman"/>
                <w:bCs/>
                <w:sz w:val="20"/>
                <w:szCs w:val="20"/>
              </w:rPr>
              <w:footnoteReference w:id="8"/>
            </w:r>
            <w:r w:rsidRPr="00543A39">
              <w:rPr>
                <w:rFonts w:ascii="Times New Roman" w:hAnsi="Times New Roman"/>
                <w:bCs/>
                <w:sz w:val="20"/>
                <w:szCs w:val="20"/>
              </w:rPr>
              <w:t xml:space="preserve"> developed and implemented at the local level enabling the conservation, future use and equitable sharing derived from TK</w:t>
            </w:r>
          </w:p>
        </w:tc>
        <w:tc>
          <w:tcPr>
            <w:tcW w:w="766" w:type="pct"/>
          </w:tcPr>
          <w:p w14:paraId="26B254F2"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No TK registers exists</w:t>
            </w:r>
          </w:p>
          <w:p w14:paraId="22719791" w14:textId="55C56B55" w:rsidR="00543A39" w:rsidRPr="00543A39" w:rsidRDefault="006C0894" w:rsidP="00543A39">
            <w:pPr>
              <w:spacing w:after="0" w:line="240" w:lineRule="auto"/>
              <w:rPr>
                <w:rFonts w:ascii="Times New Roman" w:hAnsi="Times New Roman"/>
                <w:bCs/>
                <w:sz w:val="20"/>
                <w:szCs w:val="20"/>
              </w:rPr>
            </w:pPr>
            <w:r>
              <w:rPr>
                <w:rFonts w:ascii="Times New Roman" w:hAnsi="Times New Roman"/>
                <w:bCs/>
                <w:sz w:val="20"/>
                <w:szCs w:val="20"/>
              </w:rPr>
              <w:t xml:space="preserve"> </w:t>
            </w:r>
          </w:p>
        </w:tc>
        <w:tc>
          <w:tcPr>
            <w:tcW w:w="1041" w:type="pct"/>
          </w:tcPr>
          <w:p w14:paraId="7AD04C5F"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 xml:space="preserve">At least one TK registry proposal developed </w:t>
            </w:r>
          </w:p>
          <w:p w14:paraId="240EC948" w14:textId="77777777" w:rsidR="00543A39" w:rsidRPr="00543A39" w:rsidRDefault="00543A39" w:rsidP="00543A39">
            <w:pPr>
              <w:spacing w:after="0" w:line="240" w:lineRule="auto"/>
              <w:rPr>
                <w:rFonts w:ascii="Times New Roman" w:hAnsi="Times New Roman"/>
                <w:bCs/>
                <w:sz w:val="20"/>
                <w:szCs w:val="20"/>
              </w:rPr>
            </w:pPr>
          </w:p>
          <w:p w14:paraId="664C90DE"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 xml:space="preserve">Compilation of TKs associated with genetic resources surveyed and documented in the demonstration district </w:t>
            </w:r>
          </w:p>
          <w:p w14:paraId="225E79F4" w14:textId="77777777" w:rsidR="00543A39" w:rsidRPr="00543A39" w:rsidRDefault="00543A39" w:rsidP="00543A39">
            <w:pPr>
              <w:spacing w:after="0" w:line="240" w:lineRule="auto"/>
              <w:rPr>
                <w:rFonts w:ascii="Times New Roman" w:hAnsi="Times New Roman"/>
                <w:bCs/>
                <w:sz w:val="20"/>
                <w:szCs w:val="20"/>
              </w:rPr>
            </w:pPr>
          </w:p>
          <w:p w14:paraId="1D794F4C"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At least one community protocol</w:t>
            </w:r>
            <w:r w:rsidRPr="00543A39">
              <w:rPr>
                <w:rStyle w:val="FootnoteReference"/>
                <w:rFonts w:ascii="Times New Roman" w:hAnsi="Times New Roman"/>
                <w:bCs/>
                <w:sz w:val="20"/>
                <w:szCs w:val="20"/>
              </w:rPr>
              <w:footnoteReference w:id="9"/>
            </w:r>
            <w:r w:rsidRPr="00543A39">
              <w:rPr>
                <w:rFonts w:ascii="Times New Roman" w:hAnsi="Times New Roman"/>
                <w:bCs/>
                <w:sz w:val="20"/>
                <w:szCs w:val="20"/>
              </w:rPr>
              <w:t xml:space="preserve"> developed for regulation of ABS (including PIC and MAT) from genetic resources and associated TK</w:t>
            </w:r>
          </w:p>
        </w:tc>
        <w:tc>
          <w:tcPr>
            <w:tcW w:w="1090" w:type="pct"/>
          </w:tcPr>
          <w:p w14:paraId="51E3DF4A"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TK registry proposal</w:t>
            </w:r>
          </w:p>
          <w:p w14:paraId="2DF9FB11" w14:textId="77777777" w:rsidR="00543A39" w:rsidRPr="00543A39" w:rsidRDefault="00543A39" w:rsidP="00543A39">
            <w:pPr>
              <w:spacing w:after="0" w:line="240" w:lineRule="auto"/>
              <w:rPr>
                <w:rFonts w:ascii="Times New Roman" w:hAnsi="Times New Roman"/>
                <w:bCs/>
                <w:sz w:val="20"/>
                <w:szCs w:val="20"/>
              </w:rPr>
            </w:pPr>
          </w:p>
          <w:p w14:paraId="6A218534" w14:textId="77777777" w:rsidR="00543A39" w:rsidRPr="00543A39" w:rsidRDefault="00543A39" w:rsidP="00543A39">
            <w:pPr>
              <w:spacing w:after="0" w:line="240" w:lineRule="auto"/>
              <w:rPr>
                <w:rFonts w:ascii="Times New Roman" w:hAnsi="Times New Roman"/>
                <w:bCs/>
                <w:sz w:val="20"/>
                <w:szCs w:val="20"/>
              </w:rPr>
            </w:pPr>
          </w:p>
          <w:p w14:paraId="2300076A"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List of TKs documented</w:t>
            </w:r>
          </w:p>
          <w:p w14:paraId="53293A15" w14:textId="77777777" w:rsidR="00543A39" w:rsidRPr="00543A39" w:rsidRDefault="00543A39" w:rsidP="00543A39">
            <w:pPr>
              <w:spacing w:after="0" w:line="240" w:lineRule="auto"/>
              <w:rPr>
                <w:rFonts w:ascii="Times New Roman" w:hAnsi="Times New Roman"/>
                <w:bCs/>
                <w:sz w:val="20"/>
                <w:szCs w:val="20"/>
              </w:rPr>
            </w:pPr>
          </w:p>
          <w:p w14:paraId="6FA629E4" w14:textId="77777777" w:rsidR="00543A39" w:rsidRPr="00543A39" w:rsidRDefault="00543A39" w:rsidP="00543A39">
            <w:pPr>
              <w:spacing w:after="0" w:line="240" w:lineRule="auto"/>
              <w:rPr>
                <w:rFonts w:ascii="Times New Roman" w:hAnsi="Times New Roman"/>
                <w:bCs/>
                <w:sz w:val="20"/>
                <w:szCs w:val="20"/>
              </w:rPr>
            </w:pPr>
          </w:p>
          <w:p w14:paraId="54A2101B" w14:textId="77777777" w:rsidR="00543A39" w:rsidRPr="00543A39" w:rsidRDefault="00543A39" w:rsidP="00543A39">
            <w:pPr>
              <w:spacing w:after="0" w:line="240" w:lineRule="auto"/>
              <w:rPr>
                <w:rFonts w:ascii="Times New Roman" w:hAnsi="Times New Roman"/>
                <w:bCs/>
                <w:sz w:val="20"/>
                <w:szCs w:val="20"/>
              </w:rPr>
            </w:pPr>
          </w:p>
          <w:p w14:paraId="6850B472"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Bio-community protocol signed document</w:t>
            </w:r>
          </w:p>
          <w:p w14:paraId="7B27750B" w14:textId="77777777" w:rsidR="00543A39" w:rsidRPr="00543A39" w:rsidRDefault="00543A39" w:rsidP="00543A39">
            <w:pPr>
              <w:spacing w:after="0" w:line="240" w:lineRule="auto"/>
              <w:rPr>
                <w:rFonts w:ascii="Times New Roman" w:hAnsi="Times New Roman"/>
                <w:bCs/>
                <w:sz w:val="20"/>
                <w:szCs w:val="20"/>
              </w:rPr>
            </w:pPr>
          </w:p>
        </w:tc>
        <w:tc>
          <w:tcPr>
            <w:tcW w:w="821" w:type="pct"/>
          </w:tcPr>
          <w:p w14:paraId="33C21BF6"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i/>
                <w:sz w:val="20"/>
                <w:szCs w:val="20"/>
              </w:rPr>
              <w:t>Assumption:</w:t>
            </w:r>
            <w:r w:rsidRPr="00543A39">
              <w:rPr>
                <w:rFonts w:ascii="Times New Roman" w:hAnsi="Times New Roman"/>
                <w:bCs/>
                <w:sz w:val="20"/>
                <w:szCs w:val="20"/>
              </w:rPr>
              <w:t xml:space="preserve"> An appropriate legal assurance is included in the ABS Decree to avoid misappropriation of the TK registered</w:t>
            </w:r>
          </w:p>
          <w:p w14:paraId="38B774AC"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i/>
                <w:sz w:val="20"/>
                <w:szCs w:val="20"/>
              </w:rPr>
              <w:t>Risk:</w:t>
            </w:r>
            <w:r w:rsidRPr="00543A39">
              <w:rPr>
                <w:rFonts w:ascii="Times New Roman" w:hAnsi="Times New Roman"/>
                <w:bCs/>
                <w:sz w:val="20"/>
                <w:szCs w:val="20"/>
              </w:rPr>
              <w:t xml:space="preserve"> Local communities unwilling to register their TK for fear to lose control of its knowledge</w:t>
            </w:r>
          </w:p>
          <w:p w14:paraId="7103CF2F" w14:textId="77777777" w:rsidR="00543A39" w:rsidRPr="00543A39" w:rsidRDefault="00543A39" w:rsidP="00543A39">
            <w:pPr>
              <w:spacing w:after="0" w:line="240" w:lineRule="auto"/>
              <w:rPr>
                <w:rFonts w:ascii="Times New Roman" w:hAnsi="Times New Roman"/>
                <w:b/>
                <w:bCs/>
                <w:sz w:val="20"/>
                <w:szCs w:val="20"/>
              </w:rPr>
            </w:pPr>
          </w:p>
          <w:p w14:paraId="3A304313"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i/>
                <w:sz w:val="20"/>
                <w:szCs w:val="20"/>
              </w:rPr>
              <w:t>Assumption:</w:t>
            </w:r>
            <w:r w:rsidRPr="00543A39">
              <w:rPr>
                <w:rFonts w:ascii="Times New Roman" w:hAnsi="Times New Roman"/>
                <w:bCs/>
                <w:sz w:val="20"/>
                <w:szCs w:val="20"/>
              </w:rPr>
              <w:t xml:space="preserve"> Community awareness and willingness to developed a community protocol</w:t>
            </w:r>
          </w:p>
          <w:p w14:paraId="6889F343"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i/>
                <w:sz w:val="20"/>
                <w:szCs w:val="20"/>
              </w:rPr>
              <w:t>Risk:</w:t>
            </w:r>
            <w:r w:rsidRPr="00543A39">
              <w:rPr>
                <w:rFonts w:ascii="Times New Roman" w:hAnsi="Times New Roman"/>
                <w:bCs/>
                <w:sz w:val="20"/>
                <w:szCs w:val="20"/>
              </w:rPr>
              <w:t xml:space="preserve"> Lack of agreement among community on the content of the protocol</w:t>
            </w:r>
          </w:p>
        </w:tc>
      </w:tr>
      <w:tr w:rsidR="002367B3" w:rsidRPr="00CD02E9" w14:paraId="316447D4" w14:textId="77777777" w:rsidTr="002367B3">
        <w:trPr>
          <w:trHeight w:val="1898"/>
        </w:trPr>
        <w:tc>
          <w:tcPr>
            <w:tcW w:w="642" w:type="pct"/>
            <w:vMerge/>
            <w:shd w:val="pct12" w:color="auto" w:fill="auto"/>
          </w:tcPr>
          <w:p w14:paraId="13A561DC" w14:textId="77777777" w:rsidR="00543A39" w:rsidRPr="00543A39" w:rsidRDefault="00543A39" w:rsidP="00543A39">
            <w:pPr>
              <w:spacing w:after="0" w:line="240" w:lineRule="auto"/>
              <w:rPr>
                <w:rFonts w:ascii="Times New Roman" w:hAnsi="Times New Roman"/>
                <w:b/>
                <w:bCs/>
                <w:sz w:val="20"/>
                <w:szCs w:val="20"/>
              </w:rPr>
            </w:pPr>
          </w:p>
        </w:tc>
        <w:tc>
          <w:tcPr>
            <w:tcW w:w="640" w:type="pct"/>
          </w:tcPr>
          <w:p w14:paraId="4AA7DF7B" w14:textId="4B39BA37" w:rsidR="00543A39" w:rsidRPr="00543A39" w:rsidRDefault="00543A39" w:rsidP="006C0894">
            <w:pPr>
              <w:spacing w:after="0" w:line="240" w:lineRule="auto"/>
              <w:rPr>
                <w:rFonts w:ascii="Times New Roman" w:hAnsi="Times New Roman"/>
                <w:bCs/>
                <w:sz w:val="20"/>
                <w:szCs w:val="20"/>
              </w:rPr>
            </w:pPr>
            <w:r w:rsidRPr="00543A39">
              <w:rPr>
                <w:rFonts w:ascii="Times New Roman" w:hAnsi="Times New Roman"/>
                <w:sz w:val="20"/>
                <w:szCs w:val="20"/>
              </w:rPr>
              <w:t>In situ conservation measures to ensure the security of the concerned biological resources are integrated into the pilot project.</w:t>
            </w:r>
          </w:p>
        </w:tc>
        <w:tc>
          <w:tcPr>
            <w:tcW w:w="766" w:type="pct"/>
          </w:tcPr>
          <w:p w14:paraId="2535521E" w14:textId="078E72D8" w:rsidR="00543A39" w:rsidRPr="00543A39" w:rsidRDefault="00543A39" w:rsidP="006C0894">
            <w:pPr>
              <w:spacing w:after="0" w:line="240" w:lineRule="auto"/>
              <w:rPr>
                <w:rFonts w:ascii="Times New Roman" w:hAnsi="Times New Roman"/>
                <w:bCs/>
                <w:sz w:val="20"/>
                <w:szCs w:val="20"/>
              </w:rPr>
            </w:pPr>
            <w:r w:rsidRPr="00543A39">
              <w:rPr>
                <w:rFonts w:ascii="Times New Roman" w:hAnsi="Times New Roman"/>
                <w:bCs/>
                <w:sz w:val="20"/>
                <w:szCs w:val="20"/>
              </w:rPr>
              <w:t xml:space="preserve">Ad-hoc measures for </w:t>
            </w:r>
            <w:r w:rsidR="006C0894" w:rsidRPr="00DC7999">
              <w:rPr>
                <w:rFonts w:ascii="Times New Roman" w:hAnsi="Times New Roman"/>
                <w:bCs/>
                <w:sz w:val="20"/>
                <w:szCs w:val="20"/>
                <w:highlight w:val="yellow"/>
              </w:rPr>
              <w:t>in-situ conservation and management of genetic resources</w:t>
            </w:r>
          </w:p>
        </w:tc>
        <w:tc>
          <w:tcPr>
            <w:tcW w:w="1041" w:type="pct"/>
          </w:tcPr>
          <w:p w14:paraId="099C19F9"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 xml:space="preserve">At least one Approved </w:t>
            </w:r>
          </w:p>
          <w:p w14:paraId="449D2D77" w14:textId="6384A309" w:rsidR="00543A39" w:rsidRPr="00543A39" w:rsidRDefault="00543A39" w:rsidP="006C0894">
            <w:pPr>
              <w:spacing w:after="0" w:line="240" w:lineRule="auto"/>
              <w:rPr>
                <w:rFonts w:ascii="Times New Roman" w:hAnsi="Times New Roman"/>
                <w:bCs/>
                <w:sz w:val="20"/>
                <w:szCs w:val="20"/>
              </w:rPr>
            </w:pPr>
            <w:r w:rsidRPr="00543A39">
              <w:rPr>
                <w:rFonts w:ascii="Times New Roman" w:hAnsi="Times New Roman"/>
                <w:bCs/>
                <w:sz w:val="20"/>
                <w:szCs w:val="20"/>
              </w:rPr>
              <w:t>Management Plan for in-situ conservation</w:t>
            </w:r>
            <w:r w:rsidR="006C0894">
              <w:rPr>
                <w:rFonts w:ascii="Times New Roman" w:hAnsi="Times New Roman"/>
                <w:bCs/>
                <w:sz w:val="20"/>
                <w:szCs w:val="20"/>
              </w:rPr>
              <w:t xml:space="preserve"> </w:t>
            </w:r>
            <w:r w:rsidR="006C0894" w:rsidRPr="00DC7999">
              <w:rPr>
                <w:rFonts w:ascii="Times New Roman" w:hAnsi="Times New Roman"/>
                <w:bCs/>
                <w:sz w:val="20"/>
                <w:szCs w:val="20"/>
                <w:highlight w:val="yellow"/>
              </w:rPr>
              <w:t>and measures being implemented.</w:t>
            </w:r>
          </w:p>
        </w:tc>
        <w:tc>
          <w:tcPr>
            <w:tcW w:w="1090" w:type="pct"/>
          </w:tcPr>
          <w:p w14:paraId="5CE5F70F" w14:textId="520306BF"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Management Plan</w:t>
            </w:r>
            <w:r w:rsidR="006C0894">
              <w:rPr>
                <w:rFonts w:ascii="Times New Roman" w:hAnsi="Times New Roman"/>
                <w:bCs/>
                <w:sz w:val="20"/>
                <w:szCs w:val="20"/>
              </w:rPr>
              <w:t xml:space="preserve"> </w:t>
            </w:r>
            <w:r w:rsidR="006C0894" w:rsidRPr="00DC7999">
              <w:rPr>
                <w:rFonts w:ascii="Times New Roman" w:hAnsi="Times New Roman"/>
                <w:bCs/>
                <w:sz w:val="20"/>
                <w:szCs w:val="20"/>
                <w:highlight w:val="yellow"/>
              </w:rPr>
              <w:t>and status report of management actions</w:t>
            </w:r>
          </w:p>
        </w:tc>
        <w:tc>
          <w:tcPr>
            <w:tcW w:w="821" w:type="pct"/>
          </w:tcPr>
          <w:p w14:paraId="7D43E991"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i/>
                <w:sz w:val="20"/>
                <w:szCs w:val="20"/>
              </w:rPr>
              <w:t>Risk:</w:t>
            </w:r>
            <w:r w:rsidRPr="00543A39">
              <w:rPr>
                <w:rFonts w:ascii="Times New Roman" w:hAnsi="Times New Roman"/>
                <w:bCs/>
                <w:sz w:val="20"/>
                <w:szCs w:val="20"/>
              </w:rPr>
              <w:t xml:space="preserve"> Reluctance and lack of awareness of communities to conservation</w:t>
            </w:r>
          </w:p>
        </w:tc>
      </w:tr>
      <w:tr w:rsidR="002367B3" w:rsidRPr="00CD02E9" w14:paraId="5DB9A38F" w14:textId="77777777" w:rsidTr="002367B3">
        <w:trPr>
          <w:trHeight w:val="1142"/>
        </w:trPr>
        <w:tc>
          <w:tcPr>
            <w:tcW w:w="642" w:type="pct"/>
            <w:vMerge/>
            <w:shd w:val="pct12" w:color="auto" w:fill="auto"/>
          </w:tcPr>
          <w:p w14:paraId="6F245612" w14:textId="77777777" w:rsidR="00543A39" w:rsidRPr="00543A39" w:rsidRDefault="00543A39" w:rsidP="00543A39">
            <w:pPr>
              <w:spacing w:after="0" w:line="240" w:lineRule="auto"/>
              <w:rPr>
                <w:rFonts w:ascii="Times New Roman" w:hAnsi="Times New Roman"/>
                <w:b/>
                <w:bCs/>
                <w:sz w:val="20"/>
                <w:szCs w:val="20"/>
              </w:rPr>
            </w:pPr>
          </w:p>
        </w:tc>
        <w:tc>
          <w:tcPr>
            <w:tcW w:w="640" w:type="pct"/>
          </w:tcPr>
          <w:p w14:paraId="6006EA5F"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Number of best practices and lessons of ABS from pilots documented and disseminated</w:t>
            </w:r>
          </w:p>
        </w:tc>
        <w:tc>
          <w:tcPr>
            <w:tcW w:w="766" w:type="pct"/>
          </w:tcPr>
          <w:p w14:paraId="045A25D8"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No documentation available</w:t>
            </w:r>
          </w:p>
        </w:tc>
        <w:tc>
          <w:tcPr>
            <w:tcW w:w="1041" w:type="pct"/>
          </w:tcPr>
          <w:p w14:paraId="116A6F17"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At least three policy briefs developed from best practices and lessons from the project.</w:t>
            </w:r>
          </w:p>
        </w:tc>
        <w:tc>
          <w:tcPr>
            <w:tcW w:w="1090" w:type="pct"/>
          </w:tcPr>
          <w:p w14:paraId="3B3491DC"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Best practice documents and policy briefs documents</w:t>
            </w:r>
          </w:p>
          <w:p w14:paraId="6ACC69DB"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sz w:val="20"/>
                <w:szCs w:val="20"/>
              </w:rPr>
              <w:t>Dissemination events</w:t>
            </w:r>
          </w:p>
        </w:tc>
        <w:tc>
          <w:tcPr>
            <w:tcW w:w="821" w:type="pct"/>
          </w:tcPr>
          <w:p w14:paraId="3F05D498" w14:textId="77777777" w:rsidR="00543A39" w:rsidRPr="00543A39" w:rsidRDefault="00543A39" w:rsidP="00543A39">
            <w:pPr>
              <w:spacing w:after="0" w:line="240" w:lineRule="auto"/>
              <w:rPr>
                <w:rFonts w:ascii="Times New Roman" w:hAnsi="Times New Roman"/>
                <w:bCs/>
                <w:sz w:val="20"/>
                <w:szCs w:val="20"/>
              </w:rPr>
            </w:pPr>
            <w:r w:rsidRPr="00543A39">
              <w:rPr>
                <w:rFonts w:ascii="Times New Roman" w:hAnsi="Times New Roman"/>
                <w:bCs/>
                <w:i/>
                <w:sz w:val="20"/>
                <w:szCs w:val="20"/>
              </w:rPr>
              <w:t>Risk:</w:t>
            </w:r>
            <w:r w:rsidRPr="00543A39">
              <w:rPr>
                <w:rFonts w:ascii="Times New Roman" w:hAnsi="Times New Roman"/>
                <w:bCs/>
                <w:sz w:val="20"/>
                <w:szCs w:val="20"/>
              </w:rPr>
              <w:t xml:space="preserve"> Confidentiality restrictions of user on particular terms of agreement and uncertainty of final outcomes of pilots</w:t>
            </w:r>
          </w:p>
        </w:tc>
      </w:tr>
    </w:tbl>
    <w:p w14:paraId="35C484B5" w14:textId="77777777" w:rsidR="00543A39" w:rsidRPr="009910AD" w:rsidRDefault="00543A39" w:rsidP="00543A39"/>
    <w:p w14:paraId="4FCDAD1D" w14:textId="77777777" w:rsidR="00543A39" w:rsidRDefault="00543A39" w:rsidP="0035107A">
      <w:pPr>
        <w:spacing w:after="0" w:line="240" w:lineRule="auto"/>
        <w:rPr>
          <w:rFonts w:ascii="Times New Roman" w:eastAsia="Times New Roman" w:hAnsi="Times New Roman"/>
        </w:rPr>
      </w:pPr>
    </w:p>
    <w:p w14:paraId="54194FDB" w14:textId="77777777" w:rsidR="00011871" w:rsidRPr="0035107A" w:rsidRDefault="00011871" w:rsidP="0035107A">
      <w:pPr>
        <w:spacing w:after="0" w:line="240" w:lineRule="auto"/>
        <w:rPr>
          <w:rFonts w:ascii="Times New Roman" w:eastAsia="Times New Roman" w:hAnsi="Times New Roman"/>
        </w:rPr>
      </w:pPr>
    </w:p>
    <w:p w14:paraId="48933803" w14:textId="77777777" w:rsidR="00F379AD" w:rsidRPr="0035107A" w:rsidRDefault="00F379AD" w:rsidP="0035107A">
      <w:pPr>
        <w:spacing w:after="0" w:line="240" w:lineRule="auto"/>
        <w:rPr>
          <w:rFonts w:ascii="Times New Roman" w:eastAsia="Times New Roman" w:hAnsi="Times New Roman"/>
        </w:rPr>
        <w:sectPr w:rsidR="00F379AD" w:rsidRPr="0035107A" w:rsidSect="0035107A">
          <w:pgSz w:w="15840" w:h="12240" w:orient="landscape"/>
          <w:pgMar w:top="720" w:right="720" w:bottom="907" w:left="1440" w:header="720" w:footer="720" w:gutter="0"/>
          <w:cols w:space="720"/>
          <w:docGrid w:linePitch="360"/>
        </w:sectPr>
      </w:pPr>
    </w:p>
    <w:p w14:paraId="52D8AAC6" w14:textId="77777777" w:rsidR="00C76477" w:rsidRDefault="0035107A" w:rsidP="0035107A">
      <w:pPr>
        <w:spacing w:after="0" w:line="240" w:lineRule="auto"/>
        <w:rPr>
          <w:rFonts w:ascii="Times New Roman" w:eastAsia="Times New Roman" w:hAnsi="Times New Roman"/>
        </w:rPr>
      </w:pPr>
      <w:r w:rsidRPr="0035107A">
        <w:rPr>
          <w:rFonts w:ascii="Times New Roman" w:eastAsia="Times New Roman" w:hAnsi="Times New Roman"/>
          <w:b/>
        </w:rPr>
        <w:t>ANNEX B:  RESPONSES TO PROJECT REVIEWS (</w:t>
      </w:r>
      <w:r w:rsidRPr="0035107A">
        <w:rPr>
          <w:rFonts w:ascii="Times New Roman" w:eastAsia="Times New Roman" w:hAnsi="Times New Roman"/>
        </w:rPr>
        <w:t>from GEF Secretariat and GEF Agencies, and Responses to Comments from Council at work program inclusion and the Convention Secretariat and STAP at PIF).</w:t>
      </w:r>
    </w:p>
    <w:p w14:paraId="5D1C460B" w14:textId="77777777" w:rsidR="00C76477" w:rsidRDefault="00C76477" w:rsidP="0035107A">
      <w:pPr>
        <w:spacing w:after="0" w:line="240" w:lineRule="auto"/>
        <w:rPr>
          <w:rFonts w:ascii="Times New Roman" w:eastAsia="Times New Roman" w:hAnsi="Times New Roman"/>
        </w:rPr>
      </w:pPr>
    </w:p>
    <w:tbl>
      <w:tblPr>
        <w:tblStyle w:val="TableGrid"/>
        <w:tblW w:w="0" w:type="auto"/>
        <w:tblLook w:val="04A0" w:firstRow="1" w:lastRow="0" w:firstColumn="1" w:lastColumn="0" w:noHBand="0" w:noVBand="1"/>
      </w:tblPr>
      <w:tblGrid>
        <w:gridCol w:w="2988"/>
        <w:gridCol w:w="4770"/>
        <w:gridCol w:w="2340"/>
      </w:tblGrid>
      <w:tr w:rsidR="00D32134" w:rsidRPr="00D32134" w14:paraId="3FF7D00B" w14:textId="77777777" w:rsidTr="00627E9E">
        <w:tc>
          <w:tcPr>
            <w:tcW w:w="2988" w:type="dxa"/>
            <w:shd w:val="clear" w:color="auto" w:fill="95B3D7" w:themeFill="accent1" w:themeFillTint="99"/>
          </w:tcPr>
          <w:p w14:paraId="20B80537" w14:textId="77777777" w:rsidR="00D32134" w:rsidRPr="00DE7E59" w:rsidRDefault="00D32134" w:rsidP="00D32134">
            <w:pPr>
              <w:spacing w:after="0"/>
              <w:rPr>
                <w:rFonts w:cs="Arial"/>
                <w:b/>
              </w:rPr>
            </w:pPr>
            <w:r w:rsidRPr="00DE7E59">
              <w:rPr>
                <w:rFonts w:cs="Arial"/>
                <w:b/>
              </w:rPr>
              <w:t>Comments</w:t>
            </w:r>
          </w:p>
        </w:tc>
        <w:tc>
          <w:tcPr>
            <w:tcW w:w="4770" w:type="dxa"/>
            <w:shd w:val="clear" w:color="auto" w:fill="95B3D7" w:themeFill="accent1" w:themeFillTint="99"/>
          </w:tcPr>
          <w:p w14:paraId="4EACD410" w14:textId="77777777" w:rsidR="00D32134" w:rsidRPr="00DE7E59" w:rsidRDefault="00D32134" w:rsidP="00D32134">
            <w:pPr>
              <w:spacing w:after="0"/>
              <w:rPr>
                <w:rFonts w:cs="Arial"/>
                <w:b/>
              </w:rPr>
            </w:pPr>
            <w:r w:rsidRPr="00DE7E59">
              <w:rPr>
                <w:rFonts w:cs="Arial"/>
                <w:b/>
              </w:rPr>
              <w:t>Response</w:t>
            </w:r>
          </w:p>
        </w:tc>
        <w:tc>
          <w:tcPr>
            <w:tcW w:w="2340" w:type="dxa"/>
            <w:shd w:val="clear" w:color="auto" w:fill="95B3D7" w:themeFill="accent1" w:themeFillTint="99"/>
          </w:tcPr>
          <w:p w14:paraId="575055C8" w14:textId="77777777" w:rsidR="00D32134" w:rsidRPr="00D32134" w:rsidRDefault="00D32134" w:rsidP="00D32134">
            <w:pPr>
              <w:spacing w:after="0"/>
              <w:rPr>
                <w:rFonts w:cs="Arial"/>
                <w:b/>
              </w:rPr>
            </w:pPr>
            <w:r>
              <w:rPr>
                <w:rFonts w:cs="Arial"/>
                <w:b/>
              </w:rPr>
              <w:t>Reference in Project Document</w:t>
            </w:r>
          </w:p>
        </w:tc>
      </w:tr>
      <w:tr w:rsidR="00D32134" w14:paraId="7461D6EE" w14:textId="77777777" w:rsidTr="00D32134">
        <w:tc>
          <w:tcPr>
            <w:tcW w:w="10098" w:type="dxa"/>
            <w:gridSpan w:val="3"/>
            <w:shd w:val="clear" w:color="auto" w:fill="B8CCE4" w:themeFill="accent1" w:themeFillTint="66"/>
          </w:tcPr>
          <w:p w14:paraId="20F50F8A" w14:textId="77777777" w:rsidR="00D32134" w:rsidRDefault="00D32134" w:rsidP="00D32134">
            <w:pPr>
              <w:spacing w:after="0" w:line="240" w:lineRule="auto"/>
            </w:pPr>
            <w:r w:rsidRPr="00D32134">
              <w:rPr>
                <w:rFonts w:cs="Arial"/>
                <w:b/>
              </w:rPr>
              <w:t>GEF Review</w:t>
            </w:r>
          </w:p>
        </w:tc>
      </w:tr>
      <w:tr w:rsidR="00D32134" w:rsidRPr="002367B3" w14:paraId="39528782" w14:textId="77777777" w:rsidTr="00627E9E">
        <w:tc>
          <w:tcPr>
            <w:tcW w:w="2988" w:type="dxa"/>
          </w:tcPr>
          <w:p w14:paraId="687F5255" w14:textId="77777777" w:rsidR="00D32134" w:rsidRPr="002367B3" w:rsidRDefault="00D32134" w:rsidP="00D32134">
            <w:pPr>
              <w:spacing w:after="0" w:line="240" w:lineRule="auto"/>
              <w:jc w:val="both"/>
              <w:rPr>
                <w:sz w:val="20"/>
                <w:szCs w:val="20"/>
              </w:rPr>
            </w:pPr>
            <w:r w:rsidRPr="002367B3">
              <w:rPr>
                <w:sz w:val="20"/>
                <w:szCs w:val="20"/>
              </w:rPr>
              <w:t>Component 3 (</w:t>
            </w:r>
            <w:r w:rsidRPr="002367B3">
              <w:rPr>
                <w:i/>
                <w:sz w:val="20"/>
                <w:szCs w:val="20"/>
              </w:rPr>
              <w:t>this is Component 4 now</w:t>
            </w:r>
            <w:r w:rsidRPr="002367B3">
              <w:rPr>
                <w:sz w:val="20"/>
                <w:szCs w:val="20"/>
              </w:rPr>
              <w:t>) requires further thoughts and revision. Considering that the research is still at the exploratory stages, the PM suggests that the PIF to commit to only one pilot where R&amp;D is most advanced, instead of two pilot cases. While the pilot case can be determined during the PPG among the five that has been identified, PM suggests to revise it to reflect a more realistic approach based on various experiences.</w:t>
            </w:r>
          </w:p>
        </w:tc>
        <w:tc>
          <w:tcPr>
            <w:tcW w:w="4770" w:type="dxa"/>
          </w:tcPr>
          <w:p w14:paraId="77867A0A" w14:textId="77777777" w:rsidR="00D32134" w:rsidRPr="002367B3" w:rsidRDefault="00D32134" w:rsidP="00D32134">
            <w:pPr>
              <w:spacing w:line="240" w:lineRule="auto"/>
              <w:jc w:val="both"/>
              <w:rPr>
                <w:color w:val="000000"/>
                <w:sz w:val="20"/>
                <w:szCs w:val="20"/>
              </w:rPr>
            </w:pPr>
            <w:r w:rsidRPr="002367B3">
              <w:rPr>
                <w:color w:val="000000"/>
                <w:sz w:val="20"/>
                <w:szCs w:val="20"/>
              </w:rPr>
              <w:t>Based on a number of factors such as (i) potential for commercialization of available products; (ii) prospective user/producer relationships; (iii) contribution to biodiversity conservation; (iv) potential to inform national ABS regimen and generate ABS best practice; (v) options for generation of adequate benefits to stakeholders; (vi) capacity and commitment of local entities to support negotiations and contract agreements; (vii) operating period of time and advanced state of enterprise, the sites were ranked for the readiness for project suppor</w:t>
            </w:r>
            <w:r w:rsidR="00F94365" w:rsidRPr="002367B3">
              <w:rPr>
                <w:color w:val="000000"/>
                <w:sz w:val="20"/>
                <w:szCs w:val="20"/>
              </w:rPr>
              <w:t>t; and (viii) gender issues, a single pilot site (Sa Pa) was identified for GEF support.</w:t>
            </w:r>
            <w:r w:rsidRPr="002367B3">
              <w:rPr>
                <w:color w:val="000000"/>
                <w:sz w:val="20"/>
                <w:szCs w:val="20"/>
              </w:rPr>
              <w:t xml:space="preserve"> </w:t>
            </w:r>
          </w:p>
          <w:p w14:paraId="7D04D8CD" w14:textId="77777777" w:rsidR="00D32134" w:rsidRPr="002367B3" w:rsidRDefault="00D32134" w:rsidP="007A5F12">
            <w:pPr>
              <w:spacing w:after="0" w:line="240" w:lineRule="auto"/>
              <w:jc w:val="both"/>
              <w:rPr>
                <w:rFonts w:cs="Arial"/>
                <w:sz w:val="20"/>
                <w:szCs w:val="20"/>
              </w:rPr>
            </w:pPr>
            <w:r w:rsidRPr="002367B3">
              <w:rPr>
                <w:rFonts w:cs="Arial"/>
                <w:sz w:val="20"/>
                <w:szCs w:val="20"/>
              </w:rPr>
              <w:t>The proposed investment in the Sa Pa pilot site under this Output 4.1(a) will support a “baseline activity” that already is fairly advanced in terms of having established and functional partner organizations (between SapaNapro private sector user and Red Dao ethnic group producer); activities have been carried out in terms of product development, application and commercialization; research and development have tested and demonstrated the efficacy and health benefits of some of the products; monetary and non-monetary benefits have been assessed and contract agreement (although not fully in line with the provisions of the NP) define the principles of benefit sharing; efforts at technology transfer between user and producer is in progress; basic legislation exists in the form of the Biodiversity Law and Decree 65 to frame the proposed activities of the pilot until a new ABS decree is enacted; the private partner has agreed to co-financing of the GEF investments and both partners (user and producer) have expressed a desire to continue to work together to further improve and develop the existing baseline project, and ensure that the ensuing Agreement is framed during the period of the project and within the provisions of the Nagoya Protocol</w:t>
            </w:r>
            <w:r w:rsidR="007A5F12" w:rsidRPr="002367B3">
              <w:rPr>
                <w:rFonts w:cs="Arial"/>
                <w:sz w:val="20"/>
                <w:szCs w:val="20"/>
              </w:rPr>
              <w:t xml:space="preserve"> on access and benefit sharing. </w:t>
            </w:r>
            <w:r w:rsidRPr="002367B3">
              <w:rPr>
                <w:color w:val="000000"/>
                <w:sz w:val="20"/>
                <w:szCs w:val="20"/>
              </w:rPr>
              <w:t xml:space="preserve">The GEF alternative will support </w:t>
            </w:r>
            <w:r w:rsidR="007A5F12" w:rsidRPr="002367B3">
              <w:rPr>
                <w:color w:val="000000"/>
                <w:sz w:val="20"/>
                <w:szCs w:val="20"/>
              </w:rPr>
              <w:t xml:space="preserve">R &amp; D for formalizing an oil massage, children spa and improved Dao’ spa product for the cosmetic industry, all of which are developed from two main plant of </w:t>
            </w:r>
            <w:r w:rsidR="007A5F12" w:rsidRPr="002367B3">
              <w:rPr>
                <w:i/>
                <w:color w:val="000000"/>
                <w:sz w:val="20"/>
                <w:szCs w:val="20"/>
              </w:rPr>
              <w:t xml:space="preserve">Elsholtzia penduliflora </w:t>
            </w:r>
            <w:r w:rsidR="007A5F12" w:rsidRPr="002367B3">
              <w:rPr>
                <w:color w:val="000000"/>
                <w:sz w:val="20"/>
                <w:szCs w:val="20"/>
              </w:rPr>
              <w:t xml:space="preserve">and </w:t>
            </w:r>
            <w:r w:rsidR="007A5F12" w:rsidRPr="002367B3">
              <w:rPr>
                <w:i/>
                <w:color w:val="000000"/>
                <w:sz w:val="20"/>
                <w:szCs w:val="20"/>
              </w:rPr>
              <w:t xml:space="preserve">Amomum aromaticum, </w:t>
            </w:r>
            <w:r w:rsidR="007A5F12" w:rsidRPr="002367B3">
              <w:rPr>
                <w:color w:val="000000"/>
                <w:sz w:val="20"/>
                <w:szCs w:val="20"/>
              </w:rPr>
              <w:t xml:space="preserve">that is combined in different ratios to produce these new products. Since the baseline activity is fairly advanced it is anticipated that the research process will deliver the new bathing products and ABS agreement within the period of the project. It is anticipated that at least one of these bathing products would be commercialized during the period of the project. </w:t>
            </w:r>
          </w:p>
        </w:tc>
        <w:tc>
          <w:tcPr>
            <w:tcW w:w="2340" w:type="dxa"/>
          </w:tcPr>
          <w:p w14:paraId="3DFE2463" w14:textId="77777777" w:rsidR="00F94365" w:rsidRPr="002367B3" w:rsidRDefault="002F3FE2" w:rsidP="00F94365">
            <w:pPr>
              <w:spacing w:after="0" w:line="240" w:lineRule="auto"/>
              <w:jc w:val="both"/>
              <w:rPr>
                <w:rFonts w:cs="Arial"/>
                <w:sz w:val="20"/>
                <w:szCs w:val="20"/>
              </w:rPr>
            </w:pPr>
            <w:r w:rsidRPr="002367B3">
              <w:rPr>
                <w:rFonts w:cs="Arial"/>
                <w:sz w:val="20"/>
                <w:szCs w:val="20"/>
              </w:rPr>
              <w:t>Section IV, Part IV of the UNDP Project Document discusses baseline situation.</w:t>
            </w:r>
          </w:p>
          <w:p w14:paraId="59C6C3CD" w14:textId="77777777" w:rsidR="00D32134" w:rsidRPr="002367B3" w:rsidRDefault="00D32134" w:rsidP="00D32134">
            <w:pPr>
              <w:spacing w:after="0" w:line="240" w:lineRule="auto"/>
              <w:rPr>
                <w:sz w:val="20"/>
                <w:szCs w:val="20"/>
              </w:rPr>
            </w:pPr>
          </w:p>
        </w:tc>
      </w:tr>
      <w:tr w:rsidR="00627E9E" w:rsidRPr="002367B3" w14:paraId="212C092F" w14:textId="77777777" w:rsidTr="00627E9E">
        <w:tc>
          <w:tcPr>
            <w:tcW w:w="2988" w:type="dxa"/>
          </w:tcPr>
          <w:p w14:paraId="2E255F9E" w14:textId="77777777" w:rsidR="00627E9E" w:rsidRPr="002367B3" w:rsidRDefault="00627E9E" w:rsidP="00627E9E">
            <w:pPr>
              <w:pStyle w:val="Default"/>
              <w:jc w:val="both"/>
              <w:rPr>
                <w:rFonts w:ascii="Times New Roman" w:hAnsi="Times New Roman" w:cs="Times New Roman"/>
                <w:sz w:val="20"/>
                <w:szCs w:val="20"/>
              </w:rPr>
            </w:pPr>
            <w:r w:rsidRPr="002367B3">
              <w:rPr>
                <w:rFonts w:ascii="Times New Roman" w:hAnsi="Times New Roman" w:cs="Times New Roman"/>
                <w:sz w:val="20"/>
                <w:szCs w:val="20"/>
              </w:rPr>
              <w:t>To further clarify the GEBs in a tangible manner, it is suggested that the information on the threatened species (e.g. Red Book) for genetic resources are included and clarified further in the PIF.</w:t>
            </w:r>
          </w:p>
          <w:p w14:paraId="6AD1FE9F" w14:textId="77777777" w:rsidR="00627E9E" w:rsidRPr="002367B3" w:rsidRDefault="00627E9E" w:rsidP="00F94365">
            <w:pPr>
              <w:spacing w:after="0"/>
              <w:rPr>
                <w:rFonts w:cs="Arial"/>
                <w:b/>
                <w:sz w:val="20"/>
                <w:szCs w:val="20"/>
              </w:rPr>
            </w:pPr>
          </w:p>
        </w:tc>
        <w:tc>
          <w:tcPr>
            <w:tcW w:w="4770" w:type="dxa"/>
          </w:tcPr>
          <w:p w14:paraId="15220BE1" w14:textId="77777777" w:rsidR="00627E9E" w:rsidRPr="002367B3" w:rsidRDefault="00627E9E" w:rsidP="00627E9E">
            <w:pPr>
              <w:pStyle w:val="Footer"/>
              <w:spacing w:after="80"/>
              <w:jc w:val="both"/>
              <w:rPr>
                <w:sz w:val="20"/>
                <w:szCs w:val="20"/>
                <w:lang w:val="en-US"/>
              </w:rPr>
            </w:pPr>
            <w:r w:rsidRPr="002367B3">
              <w:rPr>
                <w:sz w:val="20"/>
                <w:szCs w:val="20"/>
              </w:rPr>
              <w:t xml:space="preserve">Despite, the high levels of biodiversity in the country, these biological resources are under severe pressure and threat. According to the government’s decree 160/2013/ND-CP, 17 flora species and 15 plant varieties, 83 fauna species and 6 animal breeds fall under the list of endangered, precious and rare species prioritized for protection. The level of destruction of biodiversity is amplified by the fact that there are around 882 </w:t>
            </w:r>
            <w:r w:rsidRPr="002367B3">
              <w:rPr>
                <w:sz w:val="20"/>
                <w:szCs w:val="20"/>
                <w:lang w:val="vi-VN"/>
              </w:rPr>
              <w:t xml:space="preserve">threatened species of plants </w:t>
            </w:r>
            <w:r w:rsidRPr="002367B3">
              <w:rPr>
                <w:sz w:val="20"/>
                <w:szCs w:val="20"/>
              </w:rPr>
              <w:t xml:space="preserve">and animals in the country of which 464 are floral species and 418 are faunal species. In addition, 116 floral species are in a very critical state and 45 plant species are endangered. It is further estimated that the annual loss </w:t>
            </w:r>
            <w:r w:rsidRPr="002367B3">
              <w:rPr>
                <w:rStyle w:val="hps"/>
                <w:color w:val="222222"/>
                <w:sz w:val="20"/>
                <w:szCs w:val="20"/>
                <w:lang w:val="en"/>
              </w:rPr>
              <w:t>plant and animal</w:t>
            </w:r>
            <w:r w:rsidRPr="002367B3">
              <w:rPr>
                <w:color w:val="222222"/>
                <w:sz w:val="20"/>
                <w:szCs w:val="20"/>
                <w:lang w:val="en"/>
              </w:rPr>
              <w:t xml:space="preserve"> </w:t>
            </w:r>
            <w:r w:rsidRPr="002367B3">
              <w:rPr>
                <w:rStyle w:val="hps"/>
                <w:color w:val="222222"/>
                <w:sz w:val="20"/>
                <w:szCs w:val="20"/>
                <w:lang w:val="en"/>
              </w:rPr>
              <w:t xml:space="preserve">species is about 10%. </w:t>
            </w:r>
            <w:r w:rsidRPr="002367B3">
              <w:rPr>
                <w:sz w:val="20"/>
                <w:szCs w:val="20"/>
                <w:lang w:val="vi-VN"/>
              </w:rPr>
              <w:t xml:space="preserve">The risk of </w:t>
            </w:r>
            <w:r w:rsidRPr="002367B3">
              <w:rPr>
                <w:sz w:val="20"/>
                <w:szCs w:val="20"/>
                <w:lang w:val="en-US"/>
              </w:rPr>
              <w:t>lo</w:t>
            </w:r>
            <w:r w:rsidRPr="002367B3">
              <w:rPr>
                <w:sz w:val="20"/>
                <w:szCs w:val="20"/>
                <w:lang w:val="vi-VN"/>
              </w:rPr>
              <w:t xml:space="preserve">ss of </w:t>
            </w:r>
            <w:r w:rsidRPr="002367B3">
              <w:rPr>
                <w:sz w:val="20"/>
                <w:szCs w:val="20"/>
                <w:lang w:val="en-US"/>
              </w:rPr>
              <w:t xml:space="preserve">about </w:t>
            </w:r>
            <w:r w:rsidRPr="002367B3">
              <w:rPr>
                <w:sz w:val="20"/>
                <w:szCs w:val="20"/>
                <w:lang w:val="vi-VN"/>
              </w:rPr>
              <w:t xml:space="preserve">28% of species of mammals, 10% of species of birds, 21% of species of reptiles and amphibians in </w:t>
            </w:r>
            <w:r w:rsidRPr="002367B3">
              <w:rPr>
                <w:sz w:val="20"/>
                <w:szCs w:val="20"/>
                <w:lang w:val="en-US"/>
              </w:rPr>
              <w:t xml:space="preserve">the near future in </w:t>
            </w:r>
            <w:r w:rsidRPr="002367B3">
              <w:rPr>
                <w:sz w:val="20"/>
                <w:szCs w:val="20"/>
                <w:lang w:val="vi-VN"/>
              </w:rPr>
              <w:t xml:space="preserve">Vietnam is </w:t>
            </w:r>
            <w:r w:rsidRPr="002367B3">
              <w:rPr>
                <w:sz w:val="20"/>
                <w:szCs w:val="20"/>
                <w:lang w:val="en-US"/>
              </w:rPr>
              <w:t xml:space="preserve">also considered a </w:t>
            </w:r>
            <w:r w:rsidRPr="002367B3">
              <w:rPr>
                <w:sz w:val="20"/>
                <w:szCs w:val="20"/>
                <w:lang w:val="vi-VN"/>
              </w:rPr>
              <w:t>real</w:t>
            </w:r>
            <w:r w:rsidRPr="002367B3">
              <w:rPr>
                <w:sz w:val="20"/>
                <w:szCs w:val="20"/>
                <w:lang w:val="en-US"/>
              </w:rPr>
              <w:t xml:space="preserve"> possibility</w:t>
            </w:r>
            <w:r w:rsidRPr="002367B3">
              <w:rPr>
                <w:sz w:val="20"/>
                <w:szCs w:val="20"/>
                <w:lang w:val="vi-VN"/>
              </w:rPr>
              <w:t xml:space="preserve">. Species of Asian elephant, rhino and sao la would </w:t>
            </w:r>
            <w:r w:rsidRPr="002367B3">
              <w:rPr>
                <w:sz w:val="20"/>
                <w:szCs w:val="20"/>
                <w:lang w:val="en-US"/>
              </w:rPr>
              <w:t xml:space="preserve">also </w:t>
            </w:r>
            <w:r w:rsidRPr="002367B3">
              <w:rPr>
                <w:sz w:val="20"/>
                <w:szCs w:val="20"/>
              </w:rPr>
              <w:t>become</w:t>
            </w:r>
            <w:r w:rsidRPr="002367B3">
              <w:rPr>
                <w:sz w:val="20"/>
                <w:szCs w:val="20"/>
                <w:lang w:val="vi-VN"/>
              </w:rPr>
              <w:t xml:space="preserve"> extinct in the near future without timely preservation. With </w:t>
            </w:r>
            <w:r w:rsidRPr="002367B3">
              <w:rPr>
                <w:sz w:val="20"/>
                <w:szCs w:val="20"/>
                <w:lang w:val="en-US"/>
              </w:rPr>
              <w:t xml:space="preserve">the loss of </w:t>
            </w:r>
            <w:r w:rsidRPr="002367B3">
              <w:rPr>
                <w:sz w:val="20"/>
                <w:szCs w:val="20"/>
                <w:lang w:val="vi-VN"/>
              </w:rPr>
              <w:t xml:space="preserve">these species, </w:t>
            </w:r>
            <w:r w:rsidRPr="002367B3">
              <w:rPr>
                <w:sz w:val="20"/>
                <w:szCs w:val="20"/>
                <w:lang w:val="en-US"/>
              </w:rPr>
              <w:t xml:space="preserve">there would be an </w:t>
            </w:r>
            <w:r w:rsidRPr="002367B3">
              <w:rPr>
                <w:sz w:val="20"/>
                <w:szCs w:val="20"/>
                <w:lang w:val="vi-VN"/>
              </w:rPr>
              <w:t>accompanying</w:t>
            </w:r>
            <w:r w:rsidRPr="002367B3">
              <w:rPr>
                <w:sz w:val="20"/>
                <w:szCs w:val="20"/>
              </w:rPr>
              <w:t xml:space="preserve"> loss of </w:t>
            </w:r>
            <w:r w:rsidRPr="002367B3">
              <w:rPr>
                <w:sz w:val="20"/>
                <w:szCs w:val="20"/>
                <w:lang w:val="vi-VN"/>
              </w:rPr>
              <w:t xml:space="preserve">precious and non-renewable genetic resource </w:t>
            </w:r>
            <w:r w:rsidRPr="002367B3">
              <w:rPr>
                <w:sz w:val="20"/>
                <w:szCs w:val="20"/>
                <w:lang w:val="en-US"/>
              </w:rPr>
              <w:t>form the country for future generations.</w:t>
            </w:r>
            <w:r w:rsidRPr="002367B3">
              <w:rPr>
                <w:sz w:val="20"/>
                <w:szCs w:val="20"/>
                <w:lang w:val="vi-VN"/>
              </w:rPr>
              <w:t xml:space="preserve">. </w:t>
            </w:r>
            <w:r w:rsidRPr="002367B3">
              <w:rPr>
                <w:rStyle w:val="hps"/>
                <w:color w:val="222222"/>
                <w:sz w:val="20"/>
                <w:szCs w:val="20"/>
                <w:lang w:val="en"/>
              </w:rPr>
              <w:t>According to the</w:t>
            </w:r>
            <w:r w:rsidRPr="002367B3">
              <w:rPr>
                <w:color w:val="222222"/>
                <w:sz w:val="20"/>
                <w:szCs w:val="20"/>
                <w:lang w:val="en"/>
              </w:rPr>
              <w:t xml:space="preserve"> </w:t>
            </w:r>
            <w:r w:rsidRPr="002367B3">
              <w:rPr>
                <w:rStyle w:val="hps"/>
                <w:color w:val="222222"/>
                <w:sz w:val="20"/>
                <w:szCs w:val="20"/>
                <w:lang w:val="en"/>
              </w:rPr>
              <w:t>list</w:t>
            </w:r>
            <w:r w:rsidRPr="002367B3">
              <w:rPr>
                <w:color w:val="222222"/>
                <w:sz w:val="20"/>
                <w:szCs w:val="20"/>
                <w:lang w:val="en"/>
              </w:rPr>
              <w:t xml:space="preserve"> </w:t>
            </w:r>
            <w:r w:rsidRPr="002367B3">
              <w:rPr>
                <w:rStyle w:val="hps"/>
                <w:color w:val="222222"/>
                <w:sz w:val="20"/>
                <w:szCs w:val="20"/>
                <w:lang w:val="en"/>
              </w:rPr>
              <w:t>of rare</w:t>
            </w:r>
            <w:r w:rsidRPr="002367B3">
              <w:rPr>
                <w:color w:val="222222"/>
                <w:sz w:val="20"/>
                <w:szCs w:val="20"/>
                <w:lang w:val="en"/>
              </w:rPr>
              <w:t xml:space="preserve"> </w:t>
            </w:r>
            <w:r w:rsidRPr="002367B3">
              <w:rPr>
                <w:rStyle w:val="hps"/>
                <w:color w:val="222222"/>
                <w:sz w:val="20"/>
                <w:szCs w:val="20"/>
                <w:lang w:val="en"/>
              </w:rPr>
              <w:t>aquatic species</w:t>
            </w:r>
            <w:r w:rsidRPr="002367B3">
              <w:rPr>
                <w:color w:val="222222"/>
                <w:sz w:val="20"/>
                <w:szCs w:val="20"/>
                <w:lang w:val="en"/>
              </w:rPr>
              <w:t xml:space="preserve"> </w:t>
            </w:r>
            <w:r w:rsidRPr="002367B3">
              <w:rPr>
                <w:rStyle w:val="hps"/>
                <w:color w:val="222222"/>
                <w:sz w:val="20"/>
                <w:szCs w:val="20"/>
                <w:lang w:val="en"/>
              </w:rPr>
              <w:t>at risk of</w:t>
            </w:r>
            <w:r w:rsidRPr="002367B3">
              <w:rPr>
                <w:color w:val="222222"/>
                <w:sz w:val="20"/>
                <w:szCs w:val="20"/>
                <w:lang w:val="en"/>
              </w:rPr>
              <w:t xml:space="preserve"> </w:t>
            </w:r>
            <w:r w:rsidRPr="002367B3">
              <w:rPr>
                <w:rStyle w:val="hps"/>
                <w:color w:val="222222"/>
                <w:sz w:val="20"/>
                <w:szCs w:val="20"/>
                <w:lang w:val="en"/>
              </w:rPr>
              <w:t>extinction</w:t>
            </w:r>
            <w:r w:rsidRPr="002367B3">
              <w:rPr>
                <w:color w:val="222222"/>
                <w:sz w:val="20"/>
                <w:szCs w:val="20"/>
                <w:lang w:val="en"/>
              </w:rPr>
              <w:t xml:space="preserve"> </w:t>
            </w:r>
            <w:r w:rsidRPr="002367B3">
              <w:rPr>
                <w:rStyle w:val="hps"/>
                <w:color w:val="222222"/>
                <w:sz w:val="20"/>
                <w:szCs w:val="20"/>
                <w:lang w:val="en"/>
              </w:rPr>
              <w:t>in</w:t>
            </w:r>
            <w:r w:rsidRPr="002367B3">
              <w:rPr>
                <w:color w:val="222222"/>
                <w:sz w:val="20"/>
                <w:szCs w:val="20"/>
                <w:lang w:val="en"/>
              </w:rPr>
              <w:t xml:space="preserve"> </w:t>
            </w:r>
            <w:r w:rsidRPr="002367B3">
              <w:rPr>
                <w:rStyle w:val="hps"/>
                <w:color w:val="222222"/>
                <w:sz w:val="20"/>
                <w:szCs w:val="20"/>
                <w:lang w:val="en"/>
              </w:rPr>
              <w:t>Vietnam, there is an urgent</w:t>
            </w:r>
            <w:r w:rsidRPr="002367B3">
              <w:rPr>
                <w:color w:val="222222"/>
                <w:sz w:val="20"/>
                <w:szCs w:val="20"/>
                <w:lang w:val="en"/>
              </w:rPr>
              <w:t xml:space="preserve"> for </w:t>
            </w:r>
            <w:r w:rsidRPr="002367B3">
              <w:rPr>
                <w:rStyle w:val="hps"/>
                <w:color w:val="222222"/>
                <w:sz w:val="20"/>
                <w:szCs w:val="20"/>
                <w:lang w:val="en"/>
              </w:rPr>
              <w:t>need protection</w:t>
            </w:r>
            <w:r w:rsidRPr="002367B3">
              <w:rPr>
                <w:color w:val="222222"/>
                <w:sz w:val="20"/>
                <w:szCs w:val="20"/>
                <w:lang w:val="en"/>
              </w:rPr>
              <w:t xml:space="preserve">, rehabilitation </w:t>
            </w:r>
            <w:r w:rsidRPr="002367B3">
              <w:rPr>
                <w:rStyle w:val="hps"/>
                <w:color w:val="222222"/>
                <w:sz w:val="20"/>
                <w:szCs w:val="20"/>
                <w:lang w:val="en"/>
              </w:rPr>
              <w:t>and development</w:t>
            </w:r>
            <w:r w:rsidRPr="002367B3">
              <w:rPr>
                <w:color w:val="222222"/>
                <w:sz w:val="20"/>
                <w:szCs w:val="20"/>
                <w:lang w:val="en"/>
              </w:rPr>
              <w:t xml:space="preserve"> of these species </w:t>
            </w:r>
            <w:r w:rsidRPr="002367B3">
              <w:rPr>
                <w:rStyle w:val="hps"/>
                <w:color w:val="222222"/>
                <w:sz w:val="20"/>
                <w:szCs w:val="20"/>
                <w:lang w:val="en"/>
              </w:rPr>
              <w:t>(Decision</w:t>
            </w:r>
            <w:r w:rsidRPr="002367B3">
              <w:rPr>
                <w:color w:val="222222"/>
                <w:sz w:val="20"/>
                <w:szCs w:val="20"/>
                <w:lang w:val="en"/>
              </w:rPr>
              <w:t xml:space="preserve"> </w:t>
            </w:r>
            <w:r w:rsidRPr="002367B3">
              <w:rPr>
                <w:rStyle w:val="hpsatn"/>
                <w:color w:val="222222"/>
                <w:sz w:val="20"/>
                <w:szCs w:val="20"/>
                <w:lang w:val="en"/>
              </w:rPr>
              <w:t>No. 82/</w:t>
            </w:r>
            <w:r w:rsidRPr="002367B3">
              <w:rPr>
                <w:color w:val="222222"/>
                <w:sz w:val="20"/>
                <w:szCs w:val="20"/>
                <w:lang w:val="en"/>
              </w:rPr>
              <w:t xml:space="preserve">2008 / </w:t>
            </w:r>
            <w:r w:rsidRPr="002367B3">
              <w:rPr>
                <w:rStyle w:val="hps"/>
                <w:color w:val="222222"/>
                <w:sz w:val="20"/>
                <w:szCs w:val="20"/>
                <w:lang w:val="en"/>
              </w:rPr>
              <w:t>QD</w:t>
            </w:r>
            <w:r w:rsidRPr="002367B3">
              <w:rPr>
                <w:rStyle w:val="atn"/>
                <w:color w:val="222222"/>
                <w:sz w:val="20"/>
                <w:szCs w:val="20"/>
                <w:lang w:val="en"/>
              </w:rPr>
              <w:t>-</w:t>
            </w:r>
            <w:r w:rsidRPr="002367B3">
              <w:rPr>
                <w:color w:val="222222"/>
                <w:sz w:val="20"/>
                <w:szCs w:val="20"/>
                <w:lang w:val="en"/>
              </w:rPr>
              <w:t xml:space="preserve">BNN). It is known that 4 </w:t>
            </w:r>
            <w:r w:rsidRPr="002367B3">
              <w:rPr>
                <w:rStyle w:val="hps"/>
                <w:color w:val="222222"/>
                <w:sz w:val="20"/>
                <w:szCs w:val="20"/>
                <w:lang w:val="en"/>
              </w:rPr>
              <w:t>species</w:t>
            </w:r>
            <w:r w:rsidRPr="002367B3">
              <w:rPr>
                <w:color w:val="222222"/>
                <w:sz w:val="20"/>
                <w:szCs w:val="20"/>
                <w:lang w:val="en"/>
              </w:rPr>
              <w:t xml:space="preserve"> </w:t>
            </w:r>
            <w:r w:rsidRPr="002367B3">
              <w:rPr>
                <w:rStyle w:val="hps"/>
                <w:color w:val="222222"/>
                <w:sz w:val="20"/>
                <w:szCs w:val="20"/>
                <w:lang w:val="en"/>
              </w:rPr>
              <w:t>are</w:t>
            </w:r>
            <w:r w:rsidRPr="002367B3">
              <w:rPr>
                <w:color w:val="222222"/>
                <w:sz w:val="20"/>
                <w:szCs w:val="20"/>
                <w:lang w:val="en"/>
              </w:rPr>
              <w:t xml:space="preserve"> already </w:t>
            </w:r>
            <w:r w:rsidRPr="002367B3">
              <w:rPr>
                <w:rStyle w:val="hps"/>
                <w:color w:val="222222"/>
                <w:sz w:val="20"/>
                <w:szCs w:val="20"/>
                <w:lang w:val="en"/>
              </w:rPr>
              <w:t>extinct</w:t>
            </w:r>
            <w:r w:rsidRPr="002367B3">
              <w:rPr>
                <w:color w:val="222222"/>
                <w:sz w:val="20"/>
                <w:szCs w:val="20"/>
                <w:lang w:val="en"/>
              </w:rPr>
              <w:t xml:space="preserve"> </w:t>
            </w:r>
            <w:r w:rsidRPr="002367B3">
              <w:rPr>
                <w:rStyle w:val="hps"/>
                <w:color w:val="222222"/>
                <w:sz w:val="20"/>
                <w:szCs w:val="20"/>
                <w:lang w:val="en"/>
              </w:rPr>
              <w:t>in the</w:t>
            </w:r>
            <w:r w:rsidRPr="002367B3">
              <w:rPr>
                <w:color w:val="222222"/>
                <w:sz w:val="20"/>
                <w:szCs w:val="20"/>
                <w:lang w:val="en"/>
              </w:rPr>
              <w:t xml:space="preserve"> </w:t>
            </w:r>
            <w:r w:rsidRPr="002367B3">
              <w:rPr>
                <w:rStyle w:val="hps"/>
                <w:color w:val="222222"/>
                <w:sz w:val="20"/>
                <w:szCs w:val="20"/>
                <w:lang w:val="en"/>
              </w:rPr>
              <w:t>wild</w:t>
            </w:r>
            <w:r w:rsidRPr="002367B3">
              <w:rPr>
                <w:color w:val="222222"/>
                <w:sz w:val="20"/>
                <w:szCs w:val="20"/>
                <w:lang w:val="en"/>
              </w:rPr>
              <w:t xml:space="preserve"> </w:t>
            </w:r>
            <w:r w:rsidRPr="002367B3">
              <w:rPr>
                <w:rStyle w:val="hpsatn"/>
                <w:color w:val="222222"/>
                <w:sz w:val="20"/>
                <w:szCs w:val="20"/>
                <w:lang w:val="en"/>
              </w:rPr>
              <w:t>(</w:t>
            </w:r>
            <w:r w:rsidRPr="002367B3">
              <w:rPr>
                <w:color w:val="222222"/>
                <w:sz w:val="20"/>
                <w:szCs w:val="20"/>
                <w:lang w:val="en"/>
              </w:rPr>
              <w:t xml:space="preserve">EW); while </w:t>
            </w:r>
            <w:r w:rsidRPr="002367B3">
              <w:rPr>
                <w:rStyle w:val="hps"/>
                <w:color w:val="222222"/>
                <w:sz w:val="20"/>
                <w:szCs w:val="20"/>
                <w:lang w:val="en"/>
              </w:rPr>
              <w:t>18</w:t>
            </w:r>
            <w:r w:rsidRPr="002367B3">
              <w:rPr>
                <w:color w:val="222222"/>
                <w:sz w:val="20"/>
                <w:szCs w:val="20"/>
                <w:lang w:val="en"/>
              </w:rPr>
              <w:t xml:space="preserve"> </w:t>
            </w:r>
            <w:r w:rsidRPr="002367B3">
              <w:rPr>
                <w:rStyle w:val="hps"/>
                <w:color w:val="222222"/>
                <w:sz w:val="20"/>
                <w:szCs w:val="20"/>
                <w:lang w:val="en"/>
              </w:rPr>
              <w:t>species</w:t>
            </w:r>
            <w:r w:rsidRPr="002367B3">
              <w:rPr>
                <w:color w:val="222222"/>
                <w:sz w:val="20"/>
                <w:szCs w:val="20"/>
                <w:lang w:val="en"/>
              </w:rPr>
              <w:t xml:space="preserve"> </w:t>
            </w:r>
            <w:r w:rsidRPr="002367B3">
              <w:rPr>
                <w:rStyle w:val="hps"/>
                <w:color w:val="222222"/>
                <w:sz w:val="20"/>
                <w:szCs w:val="20"/>
                <w:lang w:val="en"/>
              </w:rPr>
              <w:t>are critically endangered</w:t>
            </w:r>
            <w:r w:rsidRPr="002367B3">
              <w:rPr>
                <w:color w:val="222222"/>
                <w:sz w:val="20"/>
                <w:szCs w:val="20"/>
                <w:lang w:val="en"/>
              </w:rPr>
              <w:t xml:space="preserve"> </w:t>
            </w:r>
            <w:r w:rsidRPr="002367B3">
              <w:rPr>
                <w:rStyle w:val="hpsatn"/>
                <w:color w:val="222222"/>
                <w:sz w:val="20"/>
                <w:szCs w:val="20"/>
                <w:lang w:val="en"/>
              </w:rPr>
              <w:t>(</w:t>
            </w:r>
            <w:r w:rsidRPr="002367B3">
              <w:rPr>
                <w:color w:val="222222"/>
                <w:sz w:val="20"/>
                <w:szCs w:val="20"/>
                <w:lang w:val="en"/>
              </w:rPr>
              <w:t xml:space="preserve">CR); </w:t>
            </w:r>
            <w:r w:rsidRPr="002367B3">
              <w:rPr>
                <w:rStyle w:val="hps"/>
                <w:color w:val="222222"/>
                <w:sz w:val="20"/>
                <w:szCs w:val="20"/>
                <w:lang w:val="en"/>
              </w:rPr>
              <w:t>56</w:t>
            </w:r>
            <w:r w:rsidRPr="002367B3">
              <w:rPr>
                <w:color w:val="222222"/>
                <w:sz w:val="20"/>
                <w:szCs w:val="20"/>
                <w:lang w:val="en"/>
              </w:rPr>
              <w:t xml:space="preserve"> </w:t>
            </w:r>
            <w:r w:rsidRPr="002367B3">
              <w:rPr>
                <w:rStyle w:val="hps"/>
                <w:color w:val="222222"/>
                <w:sz w:val="20"/>
                <w:szCs w:val="20"/>
                <w:lang w:val="en"/>
              </w:rPr>
              <w:t>species</w:t>
            </w:r>
            <w:r w:rsidRPr="002367B3">
              <w:rPr>
                <w:color w:val="222222"/>
                <w:sz w:val="20"/>
                <w:szCs w:val="20"/>
                <w:lang w:val="en"/>
              </w:rPr>
              <w:t xml:space="preserve"> </w:t>
            </w:r>
            <w:r w:rsidRPr="002367B3">
              <w:rPr>
                <w:rStyle w:val="hps"/>
                <w:color w:val="222222"/>
                <w:sz w:val="20"/>
                <w:szCs w:val="20"/>
                <w:lang w:val="en"/>
              </w:rPr>
              <w:t>are endangered</w:t>
            </w:r>
            <w:r w:rsidRPr="002367B3">
              <w:rPr>
                <w:color w:val="222222"/>
                <w:sz w:val="20"/>
                <w:szCs w:val="20"/>
                <w:lang w:val="en"/>
              </w:rPr>
              <w:t xml:space="preserve"> </w:t>
            </w:r>
            <w:r w:rsidRPr="002367B3">
              <w:rPr>
                <w:rStyle w:val="hpsatn"/>
                <w:color w:val="222222"/>
                <w:sz w:val="20"/>
                <w:szCs w:val="20"/>
                <w:lang w:val="en"/>
              </w:rPr>
              <w:t>(</w:t>
            </w:r>
            <w:r w:rsidRPr="002367B3">
              <w:rPr>
                <w:color w:val="222222"/>
                <w:sz w:val="20"/>
                <w:szCs w:val="20"/>
                <w:lang w:val="en"/>
              </w:rPr>
              <w:t xml:space="preserve">EN); and </w:t>
            </w:r>
            <w:r w:rsidRPr="002367B3">
              <w:rPr>
                <w:rStyle w:val="hps"/>
                <w:color w:val="222222"/>
                <w:sz w:val="20"/>
                <w:szCs w:val="20"/>
                <w:lang w:val="en"/>
              </w:rPr>
              <w:t>158 species are nearly</w:t>
            </w:r>
            <w:r w:rsidRPr="002367B3">
              <w:rPr>
                <w:color w:val="222222"/>
                <w:sz w:val="20"/>
                <w:szCs w:val="20"/>
                <w:lang w:val="en"/>
              </w:rPr>
              <w:t xml:space="preserve"> </w:t>
            </w:r>
            <w:r w:rsidRPr="002367B3">
              <w:rPr>
                <w:rStyle w:val="hps"/>
                <w:color w:val="222222"/>
                <w:sz w:val="20"/>
                <w:szCs w:val="20"/>
                <w:lang w:val="en"/>
              </w:rPr>
              <w:t xml:space="preserve">threatened </w:t>
            </w:r>
            <w:r w:rsidRPr="002367B3">
              <w:rPr>
                <w:rStyle w:val="FootnoteReference"/>
                <w:color w:val="222222"/>
                <w:sz w:val="20"/>
                <w:szCs w:val="20"/>
              </w:rPr>
              <w:footnoteReference w:id="10"/>
            </w:r>
            <w:r w:rsidRPr="002367B3">
              <w:rPr>
                <w:rStyle w:val="hps"/>
                <w:color w:val="222222"/>
                <w:sz w:val="20"/>
                <w:szCs w:val="20"/>
                <w:lang w:val="en"/>
              </w:rPr>
              <w:t>. A</w:t>
            </w:r>
            <w:r w:rsidRPr="002367B3">
              <w:rPr>
                <w:sz w:val="20"/>
                <w:szCs w:val="20"/>
                <w:lang w:val="vi-VN"/>
              </w:rPr>
              <w:t xml:space="preserve">long with the loss of species </w:t>
            </w:r>
            <w:r w:rsidRPr="002367B3">
              <w:rPr>
                <w:sz w:val="20"/>
                <w:szCs w:val="20"/>
                <w:lang w:val="en-US"/>
              </w:rPr>
              <w:t xml:space="preserve">there is an accompanying </w:t>
            </w:r>
            <w:r w:rsidRPr="002367B3">
              <w:rPr>
                <w:sz w:val="20"/>
                <w:szCs w:val="20"/>
                <w:lang w:val="vi-VN"/>
              </w:rPr>
              <w:t xml:space="preserve">disintegration of regional distribution of species and the genetic erosion of local plant and animal species, causing the loss of genetic resources. Intensive farming with the application of science and technology </w:t>
            </w:r>
            <w:r w:rsidRPr="002367B3">
              <w:rPr>
                <w:sz w:val="20"/>
                <w:szCs w:val="20"/>
              </w:rPr>
              <w:t>and</w:t>
            </w:r>
            <w:r w:rsidRPr="002367B3">
              <w:rPr>
                <w:sz w:val="20"/>
                <w:szCs w:val="20"/>
                <w:lang w:val="vi-VN"/>
              </w:rPr>
              <w:t xml:space="preserve"> the extinction of species will lead to the quick and permanent loss of precious genetic resources of  both wild animals and plants as well as traditional livestock breeds and crop varieties - the main input for breeding in agricultural production.</w:t>
            </w:r>
          </w:p>
          <w:p w14:paraId="562E82CA" w14:textId="77777777" w:rsidR="00627E9E" w:rsidRPr="002367B3" w:rsidRDefault="00627E9E" w:rsidP="00627E9E">
            <w:pPr>
              <w:pStyle w:val="Footer"/>
              <w:spacing w:after="80"/>
              <w:jc w:val="both"/>
              <w:rPr>
                <w:rStyle w:val="hps"/>
                <w:rFonts w:cs="Arial"/>
                <w:color w:val="222222"/>
                <w:sz w:val="20"/>
                <w:szCs w:val="20"/>
                <w:lang w:val="en"/>
              </w:rPr>
            </w:pPr>
            <w:r w:rsidRPr="002367B3">
              <w:rPr>
                <w:sz w:val="20"/>
                <w:szCs w:val="20"/>
              </w:rPr>
              <w:t xml:space="preserve">In terms of medicinal Plants, the high level of genetic diversity makes Viet Nam a particularly attractive country for bio-prospecting, especially given that there are approximately 800 known medicinal and aromatic plants, 600 of which have associated traditional knowledge.  Unfortunately, the general trend toward biodiversity degradation and loss of these medicinal plants, and a decline in biodiversity is observable in all ecosystems. </w:t>
            </w:r>
            <w:r w:rsidRPr="002367B3">
              <w:rPr>
                <w:rFonts w:cs="Arial"/>
                <w:sz w:val="20"/>
                <w:szCs w:val="20"/>
              </w:rPr>
              <w:t>According to the overview report on Vietnam’s biodiversity</w:t>
            </w:r>
            <w:r w:rsidRPr="002367B3">
              <w:rPr>
                <w:rStyle w:val="FootnoteReference"/>
                <w:rFonts w:cs="Arial"/>
                <w:sz w:val="20"/>
                <w:szCs w:val="20"/>
              </w:rPr>
              <w:footnoteReference w:id="11"/>
            </w:r>
            <w:r w:rsidRPr="002367B3">
              <w:rPr>
                <w:rFonts w:cs="Arial"/>
                <w:sz w:val="20"/>
                <w:szCs w:val="20"/>
              </w:rPr>
              <w:t xml:space="preserve">, "Vietnam has lost many precious genetic resources. Every year 300-400 livestock breeds and crop varieties are put at a high risk of erosion, many of which are indigenous and rare." </w:t>
            </w:r>
            <w:r w:rsidRPr="002367B3">
              <w:rPr>
                <w:rStyle w:val="hps"/>
                <w:rFonts w:cs="Arial"/>
                <w:color w:val="222222"/>
                <w:sz w:val="20"/>
                <w:szCs w:val="20"/>
                <w:lang w:val="en"/>
              </w:rPr>
              <w:t>Natural</w:t>
            </w:r>
            <w:r w:rsidRPr="002367B3">
              <w:rPr>
                <w:rFonts w:cs="Arial"/>
                <w:color w:val="222222"/>
                <w:sz w:val="20"/>
                <w:szCs w:val="20"/>
                <w:lang w:val="en"/>
              </w:rPr>
              <w:t xml:space="preserve"> </w:t>
            </w:r>
            <w:r w:rsidRPr="002367B3">
              <w:rPr>
                <w:rStyle w:val="hps"/>
                <w:rFonts w:cs="Arial"/>
                <w:color w:val="222222"/>
                <w:sz w:val="20"/>
                <w:szCs w:val="20"/>
                <w:lang w:val="en"/>
              </w:rPr>
              <w:t>forests</w:t>
            </w:r>
            <w:r w:rsidRPr="002367B3">
              <w:rPr>
                <w:rFonts w:cs="Arial"/>
                <w:color w:val="222222"/>
                <w:sz w:val="20"/>
                <w:szCs w:val="20"/>
                <w:lang w:val="en"/>
              </w:rPr>
              <w:t xml:space="preserve"> </w:t>
            </w:r>
            <w:r w:rsidRPr="002367B3">
              <w:rPr>
                <w:rStyle w:val="hps"/>
                <w:rFonts w:cs="Arial"/>
                <w:color w:val="222222"/>
                <w:sz w:val="20"/>
                <w:szCs w:val="20"/>
                <w:lang w:val="en"/>
              </w:rPr>
              <w:t>have been</w:t>
            </w:r>
            <w:r w:rsidRPr="002367B3">
              <w:rPr>
                <w:rFonts w:cs="Arial"/>
                <w:color w:val="222222"/>
                <w:sz w:val="20"/>
                <w:szCs w:val="20"/>
                <w:lang w:val="en"/>
              </w:rPr>
              <w:t xml:space="preserve"> </w:t>
            </w:r>
            <w:r w:rsidRPr="002367B3">
              <w:rPr>
                <w:rStyle w:val="hps"/>
                <w:rFonts w:cs="Arial"/>
                <w:color w:val="222222"/>
                <w:sz w:val="20"/>
                <w:szCs w:val="20"/>
                <w:lang w:val="en"/>
              </w:rPr>
              <w:t>severely reduced and currently</w:t>
            </w:r>
            <w:r w:rsidRPr="002367B3">
              <w:rPr>
                <w:rFonts w:cs="Arial"/>
                <w:color w:val="222222"/>
                <w:sz w:val="20"/>
                <w:szCs w:val="20"/>
                <w:lang w:val="en"/>
              </w:rPr>
              <w:t xml:space="preserve"> </w:t>
            </w:r>
            <w:r w:rsidRPr="002367B3">
              <w:rPr>
                <w:rStyle w:val="hps"/>
                <w:rFonts w:cs="Arial"/>
                <w:color w:val="222222"/>
                <w:sz w:val="20"/>
                <w:szCs w:val="20"/>
                <w:lang w:val="en"/>
              </w:rPr>
              <w:t>only about</w:t>
            </w:r>
            <w:r w:rsidRPr="002367B3">
              <w:rPr>
                <w:rFonts w:cs="Arial"/>
                <w:color w:val="222222"/>
                <w:sz w:val="20"/>
                <w:szCs w:val="20"/>
                <w:lang w:val="en"/>
              </w:rPr>
              <w:t xml:space="preserve"> </w:t>
            </w:r>
            <w:r w:rsidRPr="002367B3">
              <w:rPr>
                <w:rStyle w:val="hps"/>
                <w:rFonts w:cs="Arial"/>
                <w:color w:val="222222"/>
                <w:sz w:val="20"/>
                <w:szCs w:val="20"/>
                <w:lang w:val="en"/>
              </w:rPr>
              <w:t>0.5</w:t>
            </w:r>
            <w:r w:rsidRPr="002367B3">
              <w:rPr>
                <w:rFonts w:cs="Arial"/>
                <w:color w:val="222222"/>
                <w:sz w:val="20"/>
                <w:szCs w:val="20"/>
                <w:lang w:val="en"/>
              </w:rPr>
              <w:t xml:space="preserve"> </w:t>
            </w:r>
            <w:r w:rsidRPr="002367B3">
              <w:rPr>
                <w:rStyle w:val="hps"/>
                <w:rFonts w:cs="Arial"/>
                <w:color w:val="222222"/>
                <w:sz w:val="20"/>
                <w:szCs w:val="20"/>
                <w:lang w:val="en"/>
              </w:rPr>
              <w:t>million</w:t>
            </w:r>
            <w:r w:rsidRPr="002367B3">
              <w:rPr>
                <w:rFonts w:cs="Arial"/>
                <w:color w:val="222222"/>
                <w:sz w:val="20"/>
                <w:szCs w:val="20"/>
                <w:lang w:val="en"/>
              </w:rPr>
              <w:t xml:space="preserve"> </w:t>
            </w:r>
            <w:r w:rsidRPr="002367B3">
              <w:rPr>
                <w:rStyle w:val="hps"/>
                <w:rFonts w:cs="Arial"/>
                <w:color w:val="222222"/>
                <w:sz w:val="20"/>
                <w:szCs w:val="20"/>
                <w:lang w:val="en"/>
              </w:rPr>
              <w:t>hectares of</w:t>
            </w:r>
            <w:r w:rsidRPr="002367B3">
              <w:rPr>
                <w:rFonts w:cs="Arial"/>
                <w:color w:val="222222"/>
                <w:sz w:val="20"/>
                <w:szCs w:val="20"/>
                <w:lang w:val="en"/>
              </w:rPr>
              <w:t xml:space="preserve"> </w:t>
            </w:r>
            <w:r w:rsidRPr="002367B3">
              <w:rPr>
                <w:rStyle w:val="hps"/>
                <w:rFonts w:cs="Arial"/>
                <w:color w:val="222222"/>
                <w:sz w:val="20"/>
                <w:szCs w:val="20"/>
                <w:lang w:val="en"/>
              </w:rPr>
              <w:t xml:space="preserve">primary forests exist scattered in the Central Highlands and North Central region.  </w:t>
            </w:r>
          </w:p>
          <w:p w14:paraId="515C673C" w14:textId="373859D1" w:rsidR="00627E9E" w:rsidRPr="002367B3" w:rsidRDefault="00627E9E" w:rsidP="00627E9E">
            <w:pPr>
              <w:spacing w:after="0" w:line="240" w:lineRule="auto"/>
              <w:jc w:val="both"/>
              <w:rPr>
                <w:sz w:val="20"/>
                <w:szCs w:val="20"/>
              </w:rPr>
            </w:pPr>
            <w:r w:rsidRPr="002367B3">
              <w:rPr>
                <w:rStyle w:val="hps"/>
                <w:rFonts w:cs="Arial"/>
                <w:color w:val="222222"/>
                <w:sz w:val="20"/>
                <w:szCs w:val="20"/>
                <w:lang w:val="en"/>
              </w:rPr>
              <w:t>In particular, land policy has been instrumental in the degradation of forests and led to loss of many medicinal plant species, particularly in Bac Ha</w:t>
            </w:r>
            <w:r w:rsidRPr="002367B3">
              <w:rPr>
                <w:rFonts w:cs="Arial"/>
                <w:color w:val="222222"/>
                <w:sz w:val="20"/>
                <w:szCs w:val="20"/>
                <w:lang w:val="en"/>
              </w:rPr>
              <w:t xml:space="preserve">, </w:t>
            </w:r>
            <w:r w:rsidRPr="002367B3">
              <w:rPr>
                <w:rStyle w:val="hps"/>
                <w:rFonts w:cs="Arial"/>
                <w:color w:val="222222"/>
                <w:sz w:val="20"/>
                <w:szCs w:val="20"/>
                <w:lang w:val="en"/>
              </w:rPr>
              <w:t>Lao</w:t>
            </w:r>
            <w:r w:rsidRPr="002367B3">
              <w:rPr>
                <w:rFonts w:cs="Arial"/>
                <w:color w:val="222222"/>
                <w:sz w:val="20"/>
                <w:szCs w:val="20"/>
                <w:lang w:val="en"/>
              </w:rPr>
              <w:t xml:space="preserve"> </w:t>
            </w:r>
            <w:r w:rsidRPr="002367B3">
              <w:rPr>
                <w:rStyle w:val="hps"/>
                <w:rFonts w:cs="Arial"/>
                <w:color w:val="222222"/>
                <w:sz w:val="20"/>
                <w:szCs w:val="20"/>
                <w:lang w:val="en"/>
              </w:rPr>
              <w:t>Cai</w:t>
            </w:r>
            <w:r w:rsidRPr="002367B3">
              <w:rPr>
                <w:rFonts w:cs="Arial"/>
                <w:color w:val="222222"/>
                <w:sz w:val="20"/>
                <w:szCs w:val="20"/>
                <w:lang w:val="en"/>
              </w:rPr>
              <w:t xml:space="preserve">, </w:t>
            </w:r>
            <w:r w:rsidRPr="002367B3">
              <w:rPr>
                <w:rStyle w:val="hps"/>
                <w:rFonts w:cs="Arial"/>
                <w:color w:val="222222"/>
                <w:sz w:val="20"/>
                <w:szCs w:val="20"/>
                <w:lang w:val="en"/>
              </w:rPr>
              <w:t>Lai</w:t>
            </w:r>
            <w:r w:rsidRPr="002367B3">
              <w:rPr>
                <w:rFonts w:cs="Arial"/>
                <w:color w:val="222222"/>
                <w:sz w:val="20"/>
                <w:szCs w:val="20"/>
                <w:lang w:val="en"/>
              </w:rPr>
              <w:t xml:space="preserve"> </w:t>
            </w:r>
            <w:r w:rsidRPr="002367B3">
              <w:rPr>
                <w:rStyle w:val="hps"/>
                <w:rFonts w:cs="Arial"/>
                <w:color w:val="222222"/>
                <w:sz w:val="20"/>
                <w:szCs w:val="20"/>
                <w:lang w:val="en"/>
              </w:rPr>
              <w:t>Chau</w:t>
            </w:r>
            <w:r w:rsidRPr="002367B3">
              <w:rPr>
                <w:rFonts w:cs="Arial"/>
                <w:color w:val="222222"/>
                <w:sz w:val="20"/>
                <w:szCs w:val="20"/>
                <w:lang w:val="en"/>
              </w:rPr>
              <w:t xml:space="preserve"> </w:t>
            </w:r>
            <w:r w:rsidRPr="002367B3">
              <w:rPr>
                <w:rStyle w:val="hps"/>
                <w:rFonts w:cs="Arial"/>
                <w:color w:val="222222"/>
                <w:sz w:val="20"/>
                <w:szCs w:val="20"/>
                <w:lang w:val="en"/>
              </w:rPr>
              <w:t>Ho</w:t>
            </w:r>
            <w:r w:rsidRPr="002367B3">
              <w:rPr>
                <w:rFonts w:cs="Arial"/>
                <w:color w:val="222222"/>
                <w:sz w:val="20"/>
                <w:szCs w:val="20"/>
                <w:lang w:val="en"/>
              </w:rPr>
              <w:t xml:space="preserve"> </w:t>
            </w:r>
            <w:r w:rsidRPr="002367B3">
              <w:rPr>
                <w:rStyle w:val="hps"/>
                <w:rFonts w:cs="Arial"/>
                <w:color w:val="222222"/>
                <w:sz w:val="20"/>
                <w:szCs w:val="20"/>
                <w:lang w:val="en"/>
              </w:rPr>
              <w:t xml:space="preserve">Sin provinces. </w:t>
            </w:r>
            <w:r w:rsidRPr="002367B3">
              <w:rPr>
                <w:sz w:val="20"/>
                <w:szCs w:val="20"/>
              </w:rPr>
              <w:t>In 2006, the Ministry of Health published the (4th) Red List of medicinal plants of Viet</w:t>
            </w:r>
            <w:r w:rsidR="00F2762F" w:rsidRPr="002367B3">
              <w:rPr>
                <w:sz w:val="20"/>
                <w:szCs w:val="20"/>
              </w:rPr>
              <w:t xml:space="preserve"> N</w:t>
            </w:r>
            <w:r w:rsidRPr="002367B3">
              <w:rPr>
                <w:sz w:val="20"/>
                <w:szCs w:val="20"/>
              </w:rPr>
              <w:t xml:space="preserve">am which categorized and ranked 139 species according to IUCN criteria. Accordingly, 18 species of medicinal plants are considered as endangered species, 54 are rare and 67 are vulnerable species. </w:t>
            </w:r>
            <w:r w:rsidRPr="002367B3">
              <w:rPr>
                <w:rStyle w:val="hps"/>
                <w:rFonts w:cs="Arial"/>
                <w:color w:val="222222"/>
                <w:sz w:val="20"/>
                <w:szCs w:val="20"/>
                <w:lang w:val="en"/>
              </w:rPr>
              <w:t>There are many</w:t>
            </w:r>
            <w:r w:rsidRPr="002367B3">
              <w:rPr>
                <w:rFonts w:cs="Arial"/>
                <w:color w:val="222222"/>
                <w:sz w:val="20"/>
                <w:szCs w:val="20"/>
                <w:lang w:val="en"/>
              </w:rPr>
              <w:t xml:space="preserve"> well-known </w:t>
            </w:r>
            <w:r w:rsidRPr="002367B3">
              <w:rPr>
                <w:rStyle w:val="hps"/>
                <w:rFonts w:cs="Arial"/>
                <w:color w:val="222222"/>
                <w:sz w:val="20"/>
                <w:szCs w:val="20"/>
                <w:lang w:val="en"/>
              </w:rPr>
              <w:t>species of</w:t>
            </w:r>
            <w:r w:rsidRPr="002367B3">
              <w:rPr>
                <w:rFonts w:cs="Arial"/>
                <w:color w:val="222222"/>
                <w:sz w:val="20"/>
                <w:szCs w:val="20"/>
                <w:lang w:val="en"/>
              </w:rPr>
              <w:t xml:space="preserve"> medicinal plants such as Sam vu diep (</w:t>
            </w:r>
            <w:r w:rsidRPr="002367B3">
              <w:rPr>
                <w:rFonts w:cs="Arial"/>
                <w:i/>
                <w:color w:val="000000"/>
                <w:sz w:val="20"/>
                <w:szCs w:val="20"/>
                <w:shd w:val="clear" w:color="auto" w:fill="FFFFFF"/>
              </w:rPr>
              <w:t>Panax bipinnatifidus</w:t>
            </w:r>
            <w:r w:rsidRPr="002367B3">
              <w:rPr>
                <w:rFonts w:cs="Arial"/>
                <w:color w:val="000000"/>
                <w:sz w:val="20"/>
                <w:szCs w:val="20"/>
                <w:shd w:val="clear" w:color="auto" w:fill="FFFFFF"/>
              </w:rPr>
              <w:t>), Tam that hoang (</w:t>
            </w:r>
            <w:r w:rsidRPr="002367B3">
              <w:rPr>
                <w:rFonts w:cs="Arial"/>
                <w:i/>
                <w:color w:val="000000"/>
                <w:sz w:val="20"/>
                <w:szCs w:val="20"/>
                <w:shd w:val="clear" w:color="auto" w:fill="FFFFFF"/>
              </w:rPr>
              <w:t>Panax stipuleanatus</w:t>
            </w:r>
            <w:r w:rsidRPr="002367B3">
              <w:rPr>
                <w:rFonts w:cs="Arial"/>
                <w:color w:val="000000"/>
                <w:sz w:val="20"/>
                <w:szCs w:val="20"/>
                <w:shd w:val="clear" w:color="auto" w:fill="FFFFFF"/>
              </w:rPr>
              <w:t xml:space="preserve">), Hoang liên gai </w:t>
            </w:r>
            <w:r w:rsidRPr="002367B3">
              <w:rPr>
                <w:rFonts w:cs="Arial"/>
                <w:i/>
                <w:color w:val="000000"/>
                <w:sz w:val="20"/>
                <w:szCs w:val="20"/>
                <w:shd w:val="clear" w:color="auto" w:fill="FFFFFF"/>
              </w:rPr>
              <w:t xml:space="preserve"> </w:t>
            </w:r>
            <w:r w:rsidRPr="002367B3">
              <w:rPr>
                <w:rFonts w:cs="Arial"/>
                <w:color w:val="000000"/>
                <w:sz w:val="20"/>
                <w:szCs w:val="20"/>
                <w:shd w:val="clear" w:color="auto" w:fill="FFFFFF"/>
              </w:rPr>
              <w:t>(</w:t>
            </w:r>
            <w:r w:rsidRPr="002367B3">
              <w:rPr>
                <w:rFonts w:cs="Arial"/>
                <w:i/>
                <w:color w:val="000000"/>
                <w:sz w:val="20"/>
                <w:szCs w:val="20"/>
                <w:shd w:val="clear" w:color="auto" w:fill="FFFFFF"/>
              </w:rPr>
              <w:t>Berberis sargentiana)</w:t>
            </w:r>
            <w:r w:rsidRPr="002367B3">
              <w:rPr>
                <w:rFonts w:cs="Arial"/>
                <w:color w:val="000000"/>
                <w:sz w:val="20"/>
                <w:szCs w:val="20"/>
                <w:shd w:val="clear" w:color="auto" w:fill="FFFFFF"/>
              </w:rPr>
              <w:t>, Vang dang (</w:t>
            </w:r>
            <w:r w:rsidRPr="002367B3">
              <w:rPr>
                <w:rFonts w:cs="Arial"/>
                <w:i/>
                <w:color w:val="000000"/>
                <w:sz w:val="20"/>
                <w:szCs w:val="20"/>
                <w:shd w:val="clear" w:color="auto" w:fill="FFFFFF"/>
              </w:rPr>
              <w:t>Coscinium usitatum</w:t>
            </w:r>
            <w:r w:rsidRPr="002367B3">
              <w:rPr>
                <w:rFonts w:cs="Arial"/>
                <w:color w:val="000000"/>
                <w:sz w:val="20"/>
                <w:szCs w:val="20"/>
                <w:shd w:val="clear" w:color="auto" w:fill="FFFFFF"/>
              </w:rPr>
              <w:t>), Sam ngoc linh (</w:t>
            </w:r>
            <w:r w:rsidRPr="002367B3">
              <w:rPr>
                <w:rFonts w:cs="Arial"/>
                <w:i/>
                <w:color w:val="000000"/>
                <w:sz w:val="20"/>
                <w:szCs w:val="20"/>
                <w:shd w:val="clear" w:color="auto" w:fill="FFFFFF"/>
              </w:rPr>
              <w:t>Panax vietnames</w:t>
            </w:r>
            <w:r w:rsidRPr="002367B3">
              <w:rPr>
                <w:rFonts w:cs="Arial"/>
                <w:color w:val="000000"/>
                <w:sz w:val="20"/>
                <w:szCs w:val="20"/>
                <w:shd w:val="clear" w:color="auto" w:fill="FFFFFF"/>
              </w:rPr>
              <w:t>), Ba kich (</w:t>
            </w:r>
            <w:r w:rsidRPr="002367B3">
              <w:rPr>
                <w:rFonts w:cs="Arial"/>
                <w:i/>
                <w:color w:val="000000"/>
                <w:sz w:val="20"/>
                <w:szCs w:val="20"/>
                <w:shd w:val="clear" w:color="auto" w:fill="FFFFFF"/>
              </w:rPr>
              <w:t>Morinda officinalis</w:t>
            </w:r>
            <w:r w:rsidRPr="002367B3">
              <w:rPr>
                <w:rFonts w:cs="Arial"/>
                <w:color w:val="000000"/>
                <w:sz w:val="20"/>
                <w:szCs w:val="20"/>
                <w:shd w:val="clear" w:color="auto" w:fill="FFFFFF"/>
              </w:rPr>
              <w:t>), Thiên niên kiện tia (</w:t>
            </w:r>
            <w:r w:rsidRPr="002367B3">
              <w:rPr>
                <w:rFonts w:cs="Arial"/>
                <w:i/>
                <w:color w:val="000000"/>
                <w:sz w:val="20"/>
                <w:szCs w:val="20"/>
                <w:shd w:val="clear" w:color="auto" w:fill="FFFFFF"/>
              </w:rPr>
              <w:t>Homalomena conchinchinensis</w:t>
            </w:r>
            <w:r w:rsidRPr="002367B3">
              <w:rPr>
                <w:rFonts w:cs="Arial"/>
                <w:color w:val="000000"/>
                <w:sz w:val="20"/>
                <w:szCs w:val="20"/>
                <w:shd w:val="clear" w:color="auto" w:fill="FFFFFF"/>
              </w:rPr>
              <w:t>), Cốt khi củ  (</w:t>
            </w:r>
            <w:r w:rsidRPr="002367B3">
              <w:rPr>
                <w:rFonts w:cs="Arial"/>
                <w:i/>
                <w:color w:val="000000"/>
                <w:sz w:val="20"/>
                <w:szCs w:val="20"/>
                <w:shd w:val="clear" w:color="auto" w:fill="FFFFFF"/>
              </w:rPr>
              <w:t>Tephrosia tuberosum</w:t>
            </w:r>
            <w:r w:rsidRPr="002367B3">
              <w:rPr>
                <w:rFonts w:cs="Arial"/>
                <w:color w:val="000000"/>
                <w:sz w:val="20"/>
                <w:szCs w:val="20"/>
                <w:shd w:val="clear" w:color="auto" w:fill="FFFFFF"/>
              </w:rPr>
              <w:t>) Dang sam (</w:t>
            </w:r>
            <w:r w:rsidRPr="002367B3">
              <w:rPr>
                <w:rFonts w:cs="Arial"/>
                <w:i/>
                <w:color w:val="000000"/>
                <w:sz w:val="20"/>
                <w:szCs w:val="20"/>
                <w:shd w:val="clear" w:color="auto" w:fill="FFFFFF"/>
              </w:rPr>
              <w:t>Codonopsis javanica</w:t>
            </w:r>
            <w:r w:rsidRPr="002367B3">
              <w:rPr>
                <w:rFonts w:cs="Arial"/>
                <w:color w:val="000000"/>
                <w:sz w:val="20"/>
                <w:szCs w:val="20"/>
                <w:shd w:val="clear" w:color="auto" w:fill="FFFFFF"/>
              </w:rPr>
              <w:t>), Hoàng đằng (</w:t>
            </w:r>
            <w:r w:rsidRPr="002367B3">
              <w:rPr>
                <w:rFonts w:cs="Arial"/>
                <w:i/>
                <w:color w:val="000000"/>
                <w:sz w:val="20"/>
                <w:szCs w:val="20"/>
                <w:shd w:val="clear" w:color="auto" w:fill="FFFFFF"/>
              </w:rPr>
              <w:t>Cupressus torunosa</w:t>
            </w:r>
            <w:r w:rsidRPr="002367B3">
              <w:rPr>
                <w:rFonts w:cs="Arial"/>
                <w:color w:val="000000"/>
                <w:sz w:val="20"/>
                <w:szCs w:val="20"/>
                <w:shd w:val="clear" w:color="auto" w:fill="FFFFFF"/>
              </w:rPr>
              <w:t>) and Ngũ gia bi chân chim (</w:t>
            </w:r>
            <w:r w:rsidRPr="002367B3">
              <w:rPr>
                <w:rFonts w:cs="Arial"/>
                <w:i/>
                <w:color w:val="000000"/>
                <w:sz w:val="20"/>
                <w:szCs w:val="20"/>
                <w:shd w:val="clear" w:color="auto" w:fill="FFFFFF"/>
              </w:rPr>
              <w:t>Schefflera octophylla</w:t>
            </w:r>
            <w:r w:rsidRPr="002367B3">
              <w:rPr>
                <w:rFonts w:cs="Arial"/>
                <w:color w:val="000000"/>
                <w:sz w:val="20"/>
                <w:szCs w:val="20"/>
                <w:shd w:val="clear" w:color="auto" w:fill="FFFFFF"/>
              </w:rPr>
              <w:t xml:space="preserve">) </w:t>
            </w:r>
            <w:r w:rsidRPr="002367B3">
              <w:rPr>
                <w:rStyle w:val="hps"/>
                <w:rFonts w:cs="Arial"/>
                <w:color w:val="222222"/>
                <w:sz w:val="20"/>
                <w:szCs w:val="20"/>
                <w:lang w:val="en"/>
              </w:rPr>
              <w:t xml:space="preserve">and others that are dwindling fast.  At present a number </w:t>
            </w:r>
            <w:r w:rsidRPr="002367B3">
              <w:rPr>
                <w:rFonts w:cs="Arial"/>
                <w:sz w:val="20"/>
                <w:szCs w:val="20"/>
              </w:rPr>
              <w:t xml:space="preserve">of native  medicinal plants are facing extinction threats as they are no longer of interest to local people, such as </w:t>
            </w:r>
            <w:r w:rsidRPr="002367B3">
              <w:rPr>
                <w:rFonts w:cs="Arial"/>
                <w:i/>
                <w:iCs/>
                <w:sz w:val="20"/>
                <w:szCs w:val="20"/>
              </w:rPr>
              <w:t>Plumbago zeylanica</w:t>
            </w:r>
            <w:r w:rsidRPr="002367B3">
              <w:rPr>
                <w:rFonts w:cs="Arial"/>
                <w:sz w:val="20"/>
                <w:szCs w:val="20"/>
              </w:rPr>
              <w:t xml:space="preserve">, </w:t>
            </w:r>
            <w:r w:rsidRPr="002367B3">
              <w:rPr>
                <w:rFonts w:cs="Arial"/>
                <w:i/>
                <w:iCs/>
                <w:sz w:val="20"/>
                <w:szCs w:val="20"/>
              </w:rPr>
              <w:t>Excoecaria cochinchinensis</w:t>
            </w:r>
            <w:r w:rsidRPr="002367B3">
              <w:rPr>
                <w:rFonts w:cs="Arial"/>
                <w:sz w:val="20"/>
                <w:szCs w:val="20"/>
              </w:rPr>
              <w:t xml:space="preserve">, </w:t>
            </w:r>
            <w:r w:rsidRPr="002367B3">
              <w:rPr>
                <w:rFonts w:cs="Arial"/>
                <w:i/>
                <w:iCs/>
                <w:sz w:val="20"/>
                <w:szCs w:val="20"/>
              </w:rPr>
              <w:t>Syzygium formosum</w:t>
            </w:r>
            <w:r w:rsidRPr="002367B3">
              <w:rPr>
                <w:rFonts w:cs="Arial"/>
                <w:sz w:val="20"/>
                <w:szCs w:val="20"/>
              </w:rPr>
              <w:t xml:space="preserve">, </w:t>
            </w:r>
            <w:r w:rsidRPr="002367B3">
              <w:rPr>
                <w:rFonts w:cs="Arial"/>
                <w:i/>
                <w:iCs/>
                <w:sz w:val="20"/>
                <w:szCs w:val="20"/>
              </w:rPr>
              <w:t>Rosa odorata</w:t>
            </w:r>
            <w:r w:rsidRPr="002367B3">
              <w:rPr>
                <w:rFonts w:cs="Arial"/>
                <w:sz w:val="20"/>
                <w:szCs w:val="20"/>
              </w:rPr>
              <w:t xml:space="preserve">, </w:t>
            </w:r>
            <w:r w:rsidRPr="002367B3">
              <w:rPr>
                <w:rFonts w:cs="Arial"/>
                <w:i/>
                <w:iCs/>
                <w:sz w:val="20"/>
                <w:szCs w:val="20"/>
              </w:rPr>
              <w:t>Croton tonkinensis</w:t>
            </w:r>
            <w:r w:rsidRPr="002367B3">
              <w:rPr>
                <w:rFonts w:cs="Arial"/>
                <w:sz w:val="20"/>
                <w:szCs w:val="20"/>
              </w:rPr>
              <w:t xml:space="preserve">, </w:t>
            </w:r>
            <w:r w:rsidRPr="002367B3">
              <w:rPr>
                <w:rFonts w:cs="Arial"/>
                <w:i/>
                <w:iCs/>
                <w:sz w:val="20"/>
                <w:szCs w:val="20"/>
              </w:rPr>
              <w:t>Eupatorium fortunei</w:t>
            </w:r>
            <w:r w:rsidRPr="002367B3">
              <w:rPr>
                <w:rFonts w:cs="Arial"/>
                <w:sz w:val="20"/>
                <w:szCs w:val="20"/>
              </w:rPr>
              <w:t xml:space="preserve">, </w:t>
            </w:r>
            <w:r w:rsidRPr="002367B3">
              <w:rPr>
                <w:rFonts w:cs="Arial"/>
                <w:i/>
                <w:iCs/>
                <w:sz w:val="20"/>
                <w:szCs w:val="20"/>
              </w:rPr>
              <w:t>Kaempferia vulgaris</w:t>
            </w:r>
            <w:r w:rsidRPr="002367B3">
              <w:rPr>
                <w:rFonts w:cs="Arial"/>
                <w:sz w:val="20"/>
                <w:szCs w:val="20"/>
              </w:rPr>
              <w:t xml:space="preserve">, </w:t>
            </w:r>
            <w:r w:rsidRPr="002367B3">
              <w:rPr>
                <w:rFonts w:cs="Arial"/>
                <w:i/>
                <w:iCs/>
                <w:sz w:val="20"/>
                <w:szCs w:val="20"/>
              </w:rPr>
              <w:t>Stahlianthus thorellii</w:t>
            </w:r>
            <w:r w:rsidRPr="002367B3">
              <w:rPr>
                <w:rFonts w:cs="Arial"/>
                <w:sz w:val="20"/>
                <w:szCs w:val="20"/>
              </w:rPr>
              <w:t xml:space="preserve">, etc. </w:t>
            </w:r>
            <w:r w:rsidRPr="002367B3">
              <w:rPr>
                <w:sz w:val="20"/>
                <w:szCs w:val="20"/>
              </w:rPr>
              <w:t>This puts Viet Nam’s genetic resources at serious risk, since many are rare or vulnerable. Causes for the decline and loss of medicinal plants species can be traced back to uncontrolled harvest of wild medicinal plants, particularly on a commercial scale for processing and export by the pharmaceutical industry, along with habitat loss and degradation. Therefore the conservation and sustainable use of genetic resources of Vietnam through the ABS regime will support the rehabilitation and protection of species of global environmental significance.”</w:t>
            </w:r>
          </w:p>
        </w:tc>
        <w:tc>
          <w:tcPr>
            <w:tcW w:w="2340" w:type="dxa"/>
          </w:tcPr>
          <w:p w14:paraId="60F13931" w14:textId="77777777" w:rsidR="00627E9E" w:rsidRPr="002367B3" w:rsidRDefault="002F3FE2" w:rsidP="002F3FE2">
            <w:pPr>
              <w:spacing w:after="0" w:line="240" w:lineRule="auto"/>
              <w:rPr>
                <w:sz w:val="20"/>
                <w:szCs w:val="20"/>
              </w:rPr>
            </w:pPr>
            <w:r w:rsidRPr="002367B3">
              <w:rPr>
                <w:sz w:val="20"/>
                <w:szCs w:val="20"/>
              </w:rPr>
              <w:t>Section I, Part II: - Incremental Reasoning and Expected Global, National and Local Benefits</w:t>
            </w:r>
          </w:p>
        </w:tc>
      </w:tr>
      <w:tr w:rsidR="00627E9E" w:rsidRPr="002367B3" w14:paraId="3C13EC78" w14:textId="77777777" w:rsidTr="00627E9E">
        <w:tc>
          <w:tcPr>
            <w:tcW w:w="2988" w:type="dxa"/>
          </w:tcPr>
          <w:p w14:paraId="316917A2" w14:textId="77777777" w:rsidR="00627E9E" w:rsidRPr="002367B3" w:rsidRDefault="00627E9E" w:rsidP="00627E9E">
            <w:pPr>
              <w:pStyle w:val="Default"/>
              <w:jc w:val="both"/>
              <w:rPr>
                <w:rFonts w:ascii="Times New Roman" w:hAnsi="Times New Roman" w:cs="Times New Roman"/>
                <w:sz w:val="20"/>
                <w:szCs w:val="20"/>
              </w:rPr>
            </w:pPr>
            <w:r w:rsidRPr="002367B3">
              <w:rPr>
                <w:rFonts w:ascii="Times New Roman" w:hAnsi="Times New Roman" w:cs="Times New Roman"/>
                <w:sz w:val="20"/>
                <w:szCs w:val="20"/>
              </w:rPr>
              <w:t xml:space="preserve">Please provide adequate attention on gender issues and clarify approach, particularly as many of the TK holders are women. </w:t>
            </w:r>
          </w:p>
          <w:p w14:paraId="27BC673D" w14:textId="77777777" w:rsidR="00627E9E" w:rsidRPr="002367B3" w:rsidRDefault="00627E9E" w:rsidP="00627E9E">
            <w:pPr>
              <w:spacing w:after="0" w:line="240" w:lineRule="auto"/>
              <w:rPr>
                <w:b/>
                <w:sz w:val="20"/>
                <w:szCs w:val="20"/>
              </w:rPr>
            </w:pPr>
          </w:p>
        </w:tc>
        <w:tc>
          <w:tcPr>
            <w:tcW w:w="4770" w:type="dxa"/>
          </w:tcPr>
          <w:p w14:paraId="01D14A48" w14:textId="77777777" w:rsidR="00627E9E" w:rsidRPr="002367B3" w:rsidRDefault="00627E9E" w:rsidP="00627E9E">
            <w:pPr>
              <w:pStyle w:val="Heading20"/>
              <w:spacing w:line="240" w:lineRule="auto"/>
              <w:rPr>
                <w:sz w:val="20"/>
                <w:szCs w:val="20"/>
              </w:rPr>
            </w:pPr>
            <w:r w:rsidRPr="002367B3">
              <w:rPr>
                <w:sz w:val="20"/>
                <w:szCs w:val="20"/>
              </w:rPr>
              <w:t>The project has ensured that a strong gender concerns w</w:t>
            </w:r>
            <w:r w:rsidR="00F906A6" w:rsidRPr="002367B3">
              <w:rPr>
                <w:sz w:val="20"/>
                <w:szCs w:val="20"/>
              </w:rPr>
              <w:t xml:space="preserve">ere </w:t>
            </w:r>
            <w:r w:rsidRPr="002367B3">
              <w:rPr>
                <w:sz w:val="20"/>
                <w:szCs w:val="20"/>
              </w:rPr>
              <w:t>built into its actions, and a proper gender analysis was undertaken during project preparation.  The project will ensure that the national ABS regime takes on gender lens in the implementation of its program.</w:t>
            </w:r>
          </w:p>
          <w:p w14:paraId="551B6BB2" w14:textId="77777777" w:rsidR="00627E9E" w:rsidRPr="002367B3" w:rsidRDefault="00627E9E" w:rsidP="00F906A6">
            <w:pPr>
              <w:shd w:val="clear" w:color="auto" w:fill="FFFFFF"/>
              <w:spacing w:line="240" w:lineRule="auto"/>
              <w:jc w:val="both"/>
              <w:textAlignment w:val="top"/>
              <w:rPr>
                <w:sz w:val="20"/>
                <w:szCs w:val="20"/>
              </w:rPr>
            </w:pPr>
            <w:r w:rsidRPr="002367B3">
              <w:rPr>
                <w:sz w:val="20"/>
                <w:szCs w:val="20"/>
              </w:rPr>
              <w:t xml:space="preserve">In the mountainous areas of Vietnam, most work related to agricultural production, and medicinal plant planting are done by the ethnic minority women. Especially in plant care and gathering process, the women workers are often the key partners. Therefore, the success of the project will provide new opportunities for employment and income stability for the community of ethnic minority and women in particular and will contribute to improving the quality of life of the indigenous communities areas, and in particular that of the women. In the implementation of the pilots, specific attention will be focused on ensuring the active participation of women, particularly in growing and harvest of plants, product development and marketing, monitoring and evaluation of MAT provisions and community TK protection protocols, as well and the implementation of social and economic development activities and ensuring that women have an equal participation in the project activities as men. The women from the Red Dao ethnic group, in particular, are the masters and repositories of the techniques of bathing product development, including the methods for harvest of medicinal plant materials. They will continue to play this key role, and in terms of the cultivation, transportation and marketing, both men and women will be actively engaged.  During project implementation, capacity building and training would be specifically focused on ensuring that women are actively engaged in all aspects of the pilot activities.  Further, efforts would also be made to consult and engage local women organizations to improve sources of income for women and enhance their engagement these pilot programs. The strong participatory role envisaged for the ethnic minority women in the pilots will also contribute to ensuring social security in the highlands.  </w:t>
            </w:r>
          </w:p>
        </w:tc>
        <w:tc>
          <w:tcPr>
            <w:tcW w:w="2340" w:type="dxa"/>
          </w:tcPr>
          <w:p w14:paraId="17FF66B5" w14:textId="77777777" w:rsidR="00627E9E" w:rsidRPr="002367B3" w:rsidRDefault="00F906A6" w:rsidP="0035107A">
            <w:pPr>
              <w:spacing w:after="0" w:line="240" w:lineRule="auto"/>
              <w:rPr>
                <w:sz w:val="20"/>
                <w:szCs w:val="20"/>
              </w:rPr>
            </w:pPr>
            <w:r w:rsidRPr="002367B3">
              <w:rPr>
                <w:sz w:val="20"/>
                <w:szCs w:val="20"/>
              </w:rPr>
              <w:t>Part I, Section II – Socio-Economic Benefits including Gender Dimensions</w:t>
            </w:r>
          </w:p>
        </w:tc>
      </w:tr>
      <w:tr w:rsidR="00627E9E" w:rsidRPr="002367B3" w14:paraId="7C5ACF1D" w14:textId="77777777" w:rsidTr="00627E9E">
        <w:tc>
          <w:tcPr>
            <w:tcW w:w="2988" w:type="dxa"/>
          </w:tcPr>
          <w:p w14:paraId="636392B4" w14:textId="77777777" w:rsidR="00627E9E" w:rsidRPr="002367B3" w:rsidRDefault="00627E9E" w:rsidP="00627E9E">
            <w:pPr>
              <w:pStyle w:val="Default"/>
              <w:jc w:val="both"/>
              <w:rPr>
                <w:rFonts w:ascii="Times New Roman" w:hAnsi="Times New Roman" w:cs="Times New Roman"/>
                <w:sz w:val="20"/>
                <w:szCs w:val="20"/>
              </w:rPr>
            </w:pPr>
            <w:r w:rsidRPr="002367B3">
              <w:rPr>
                <w:rFonts w:ascii="Times New Roman" w:hAnsi="Times New Roman" w:cs="Times New Roman"/>
                <w:sz w:val="20"/>
                <w:szCs w:val="20"/>
              </w:rPr>
              <w:t xml:space="preserve">While the ethnic minorities and TK are noted in the project design, approach and involvement of the ethnic minorities were not specified and clarified in the section on stakeholder. Please provide further information and ensure that adequate consultation will be made during project preparation. </w:t>
            </w:r>
          </w:p>
          <w:p w14:paraId="7DFFFECB" w14:textId="77777777" w:rsidR="00627E9E" w:rsidRPr="002367B3" w:rsidRDefault="00627E9E" w:rsidP="00627E9E">
            <w:pPr>
              <w:spacing w:after="0" w:line="240" w:lineRule="auto"/>
              <w:rPr>
                <w:sz w:val="20"/>
                <w:szCs w:val="20"/>
              </w:rPr>
            </w:pPr>
          </w:p>
        </w:tc>
        <w:tc>
          <w:tcPr>
            <w:tcW w:w="4770" w:type="dxa"/>
          </w:tcPr>
          <w:p w14:paraId="60DEB82A" w14:textId="77777777" w:rsidR="00627E9E" w:rsidRPr="002367B3" w:rsidRDefault="00627E9E" w:rsidP="00627E9E">
            <w:pPr>
              <w:spacing w:line="240" w:lineRule="auto"/>
              <w:jc w:val="both"/>
              <w:rPr>
                <w:color w:val="000000"/>
                <w:sz w:val="20"/>
                <w:szCs w:val="20"/>
              </w:rPr>
            </w:pPr>
            <w:r w:rsidRPr="002367B3">
              <w:rPr>
                <w:color w:val="000000"/>
                <w:sz w:val="20"/>
                <w:szCs w:val="20"/>
              </w:rPr>
              <w:t xml:space="preserve">Communities that are custodians of genetic resources, including the ethnic minorities at the local level will benefit from livelihood support, skills training and conservation methods to enhance the sustainability of genetic resources use and fair access to benefits. In addition; most of the communities to be involved are ethnic minorities, renowned for the traditional knowledge on plant species and medicinal uses. The project after the consultation with the concerned communities carried out during the PPG phase can ensure that there is strong involvement of ethnic minorities communities and their traditional knowledge and beliefs are incorporated into the development of an ABS regime and demonstration activities. </w:t>
            </w:r>
          </w:p>
          <w:p w14:paraId="5B4C1E5D" w14:textId="77777777" w:rsidR="00627E9E" w:rsidRPr="002367B3" w:rsidRDefault="00627E9E" w:rsidP="00627E9E">
            <w:pPr>
              <w:spacing w:line="240" w:lineRule="auto"/>
              <w:jc w:val="both"/>
              <w:rPr>
                <w:color w:val="000000"/>
                <w:sz w:val="20"/>
                <w:szCs w:val="20"/>
              </w:rPr>
            </w:pPr>
            <w:r w:rsidRPr="002367B3">
              <w:rPr>
                <w:color w:val="000000"/>
                <w:sz w:val="20"/>
                <w:szCs w:val="20"/>
              </w:rPr>
              <w:t xml:space="preserve">In the proposed pilot site, the participants are exclusively from ethnic minority groups, and all pilot activities are geared to ensure that the genetic resources and TK with these ethnic minorities are protected and benefit these groups, Project support for documentation of genetic resources and TK held by the minority groups in proposed district and project level TK profiles would help identify and protect these resources from unfair exploitation.  Further support for development and negotiation of ABS agreements will ensure fair and equitable benefit sharing with these groups.  In addition, capacity development and skills will be imparted to these groups to enable them to understand the terms and agreements of the ABS contracts and help them monitor its implementation.  The project will develop manuals and guidelines to help local authorities ensure that benefit sharing agreements are equitable and ethnic groups are not disadvantaged in the process.  </w:t>
            </w:r>
          </w:p>
        </w:tc>
        <w:tc>
          <w:tcPr>
            <w:tcW w:w="2340" w:type="dxa"/>
          </w:tcPr>
          <w:p w14:paraId="332061F5" w14:textId="24A48CD9" w:rsidR="00627E9E" w:rsidRPr="002367B3" w:rsidRDefault="00F906A6" w:rsidP="00F906A6">
            <w:pPr>
              <w:spacing w:after="0" w:line="240" w:lineRule="auto"/>
              <w:rPr>
                <w:sz w:val="20"/>
                <w:szCs w:val="20"/>
              </w:rPr>
            </w:pPr>
            <w:r w:rsidRPr="002367B3">
              <w:rPr>
                <w:sz w:val="20"/>
                <w:szCs w:val="20"/>
              </w:rPr>
              <w:t>Section IV, Part IV</w:t>
            </w:r>
            <w:r w:rsidR="00B6181F" w:rsidRPr="002367B3">
              <w:rPr>
                <w:sz w:val="20"/>
                <w:szCs w:val="20"/>
              </w:rPr>
              <w:t xml:space="preserve"> – Stakeholder Involvement Plan</w:t>
            </w:r>
          </w:p>
        </w:tc>
      </w:tr>
      <w:tr w:rsidR="00627E9E" w:rsidRPr="002367B3" w14:paraId="5C2A3C55" w14:textId="77777777" w:rsidTr="00627E9E">
        <w:tc>
          <w:tcPr>
            <w:tcW w:w="2988" w:type="dxa"/>
          </w:tcPr>
          <w:p w14:paraId="42C886F1" w14:textId="77777777" w:rsidR="00627E9E" w:rsidRPr="002367B3" w:rsidRDefault="00627E9E" w:rsidP="00627E9E">
            <w:pPr>
              <w:pStyle w:val="Default"/>
              <w:jc w:val="both"/>
              <w:rPr>
                <w:rFonts w:ascii="Times New Roman" w:hAnsi="Times New Roman" w:cs="Times New Roman"/>
                <w:sz w:val="20"/>
                <w:szCs w:val="20"/>
              </w:rPr>
            </w:pPr>
            <w:r w:rsidRPr="002367B3">
              <w:rPr>
                <w:rFonts w:ascii="Times New Roman" w:hAnsi="Times New Roman" w:cs="Times New Roman"/>
                <w:sz w:val="20"/>
                <w:szCs w:val="20"/>
              </w:rPr>
              <w:t>Component 3 (</w:t>
            </w:r>
            <w:r w:rsidRPr="002367B3">
              <w:rPr>
                <w:rFonts w:ascii="Times New Roman" w:hAnsi="Times New Roman" w:cs="Times New Roman"/>
                <w:i/>
                <w:sz w:val="20"/>
                <w:szCs w:val="20"/>
              </w:rPr>
              <w:t>This is Component 4 now</w:t>
            </w:r>
            <w:r w:rsidRPr="002367B3">
              <w:rPr>
                <w:rFonts w:ascii="Times New Roman" w:hAnsi="Times New Roman" w:cs="Times New Roman"/>
                <w:sz w:val="20"/>
                <w:szCs w:val="20"/>
              </w:rPr>
              <w:t>)</w:t>
            </w:r>
            <w:r w:rsidRPr="002367B3">
              <w:rPr>
                <w:rFonts w:ascii="Times New Roman" w:hAnsi="Times New Roman" w:cs="Times New Roman"/>
                <w:i/>
                <w:sz w:val="20"/>
                <w:szCs w:val="20"/>
              </w:rPr>
              <w:t xml:space="preserve"> </w:t>
            </w:r>
            <w:r w:rsidRPr="002367B3">
              <w:rPr>
                <w:rFonts w:ascii="Times New Roman" w:hAnsi="Times New Roman" w:cs="Times New Roman"/>
                <w:sz w:val="20"/>
                <w:szCs w:val="20"/>
              </w:rPr>
              <w:t xml:space="preserve">is on pilots of Private-Public-Community Partnerships on ABS and there are several private companies listed in the table under this component. Nevertheless, there is no co-financing from any of these companies. Why? </w:t>
            </w:r>
          </w:p>
          <w:p w14:paraId="21EDABB0" w14:textId="77777777" w:rsidR="00627E9E" w:rsidRPr="002367B3" w:rsidRDefault="00627E9E" w:rsidP="00627E9E">
            <w:pPr>
              <w:spacing w:after="0" w:line="240" w:lineRule="auto"/>
              <w:jc w:val="both"/>
              <w:rPr>
                <w:b/>
                <w:sz w:val="20"/>
                <w:szCs w:val="20"/>
              </w:rPr>
            </w:pPr>
            <w:r w:rsidRPr="002367B3">
              <w:rPr>
                <w:sz w:val="20"/>
                <w:szCs w:val="20"/>
              </w:rPr>
              <w:t xml:space="preserve">Are these companies aware that they are being cited in this project? Would they be willing to participate in the project? </w:t>
            </w:r>
          </w:p>
        </w:tc>
        <w:tc>
          <w:tcPr>
            <w:tcW w:w="4770" w:type="dxa"/>
          </w:tcPr>
          <w:p w14:paraId="35E03423" w14:textId="4DFF6D4F" w:rsidR="00627E9E" w:rsidRPr="002367B3" w:rsidRDefault="00627E9E" w:rsidP="00627E9E">
            <w:pPr>
              <w:spacing w:line="240" w:lineRule="auto"/>
              <w:jc w:val="both"/>
              <w:rPr>
                <w:rFonts w:cs="Arial"/>
                <w:sz w:val="20"/>
                <w:szCs w:val="20"/>
              </w:rPr>
            </w:pPr>
            <w:r w:rsidRPr="002367B3">
              <w:rPr>
                <w:rFonts w:cs="Arial"/>
                <w:sz w:val="20"/>
                <w:szCs w:val="20"/>
              </w:rPr>
              <w:t>There is a private company (con</w:t>
            </w:r>
            <w:r w:rsidR="00E42A2D" w:rsidRPr="002367B3">
              <w:rPr>
                <w:rFonts w:cs="Arial"/>
                <w:sz w:val="20"/>
                <w:szCs w:val="20"/>
              </w:rPr>
              <w:t>sumer) in the pilot site. Sapro</w:t>
            </w:r>
            <w:r w:rsidRPr="002367B3">
              <w:rPr>
                <w:rFonts w:cs="Arial"/>
                <w:sz w:val="20"/>
                <w:szCs w:val="20"/>
              </w:rPr>
              <w:t>Napro has been operating in the pilot site for a few years and is fully aware and agreeable to participate in the project (see attached l</w:t>
            </w:r>
            <w:r w:rsidR="00E42A2D" w:rsidRPr="002367B3">
              <w:rPr>
                <w:rFonts w:cs="Arial"/>
                <w:sz w:val="20"/>
                <w:szCs w:val="20"/>
              </w:rPr>
              <w:t>etter of participation).  Sapro</w:t>
            </w:r>
            <w:r w:rsidRPr="002367B3">
              <w:rPr>
                <w:rFonts w:cs="Arial"/>
                <w:sz w:val="20"/>
                <w:szCs w:val="20"/>
              </w:rPr>
              <w:t>Napro is committed to spend around 200,000 USD during the project period for cultivation of plants and in product development. SapaNapro and the ethnic provider group are willing and enthusiastic in participating in the project</w:t>
            </w:r>
          </w:p>
        </w:tc>
        <w:tc>
          <w:tcPr>
            <w:tcW w:w="2340" w:type="dxa"/>
          </w:tcPr>
          <w:p w14:paraId="753CFB34" w14:textId="77777777" w:rsidR="00627E9E" w:rsidRPr="002367B3" w:rsidRDefault="00DB6755" w:rsidP="0035107A">
            <w:pPr>
              <w:spacing w:after="0" w:line="240" w:lineRule="auto"/>
              <w:rPr>
                <w:sz w:val="20"/>
                <w:szCs w:val="20"/>
              </w:rPr>
            </w:pPr>
            <w:r w:rsidRPr="002367B3">
              <w:rPr>
                <w:sz w:val="20"/>
                <w:szCs w:val="20"/>
              </w:rPr>
              <w:t xml:space="preserve">Section </w:t>
            </w:r>
            <w:r w:rsidR="00F906A6" w:rsidRPr="002367B3">
              <w:rPr>
                <w:sz w:val="20"/>
                <w:szCs w:val="20"/>
              </w:rPr>
              <w:t xml:space="preserve">I, </w:t>
            </w:r>
            <w:r w:rsidRPr="002367B3">
              <w:rPr>
                <w:sz w:val="20"/>
                <w:szCs w:val="20"/>
              </w:rPr>
              <w:t>Part II –</w:t>
            </w:r>
          </w:p>
          <w:p w14:paraId="3F7DE796" w14:textId="2A2DFB08" w:rsidR="00DB6755" w:rsidRPr="002367B3" w:rsidRDefault="00DB6755" w:rsidP="0035107A">
            <w:pPr>
              <w:spacing w:after="0" w:line="240" w:lineRule="auto"/>
              <w:rPr>
                <w:sz w:val="20"/>
                <w:szCs w:val="20"/>
              </w:rPr>
            </w:pPr>
            <w:r w:rsidRPr="002367B3">
              <w:rPr>
                <w:sz w:val="20"/>
                <w:szCs w:val="20"/>
              </w:rPr>
              <w:t xml:space="preserve">Incremental Cost Summary and </w:t>
            </w:r>
            <w:r w:rsidR="0056623C" w:rsidRPr="002367B3">
              <w:rPr>
                <w:sz w:val="20"/>
                <w:szCs w:val="20"/>
              </w:rPr>
              <w:t>Section IV, Part I (</w:t>
            </w:r>
            <w:r w:rsidRPr="002367B3">
              <w:rPr>
                <w:sz w:val="20"/>
                <w:szCs w:val="20"/>
              </w:rPr>
              <w:t>co-financing letter</w:t>
            </w:r>
            <w:r w:rsidR="0056623C" w:rsidRPr="002367B3">
              <w:rPr>
                <w:sz w:val="20"/>
                <w:szCs w:val="20"/>
              </w:rPr>
              <w:t>s)</w:t>
            </w:r>
          </w:p>
        </w:tc>
      </w:tr>
    </w:tbl>
    <w:p w14:paraId="5B5976B9" w14:textId="77777777" w:rsidR="00D32134" w:rsidRDefault="00D32134" w:rsidP="0035107A">
      <w:pPr>
        <w:spacing w:after="0" w:line="240" w:lineRule="auto"/>
        <w:rPr>
          <w:rFonts w:ascii="Times New Roman" w:eastAsia="Times New Roman" w:hAnsi="Times New Roman"/>
        </w:rPr>
      </w:pPr>
    </w:p>
    <w:p w14:paraId="0C98B95F" w14:textId="77777777" w:rsidR="001C4733" w:rsidRDefault="001C4733" w:rsidP="0035107A">
      <w:pPr>
        <w:spacing w:after="0" w:line="240" w:lineRule="auto"/>
        <w:rPr>
          <w:rFonts w:ascii="Times New Roman" w:eastAsia="Times New Roman" w:hAnsi="Times New Roman"/>
        </w:rPr>
      </w:pPr>
    </w:p>
    <w:p w14:paraId="7E50A034" w14:textId="77777777" w:rsidR="00674C04" w:rsidRDefault="00674C04" w:rsidP="0035107A">
      <w:pPr>
        <w:spacing w:after="0" w:line="240" w:lineRule="auto"/>
        <w:rPr>
          <w:rFonts w:ascii="Times New Roman" w:eastAsia="Times New Roman" w:hAnsi="Times New Roman"/>
        </w:rPr>
        <w:sectPr w:rsidR="00674C04" w:rsidSect="00AF2FE3">
          <w:type w:val="continuous"/>
          <w:pgSz w:w="12240" w:h="15840"/>
          <w:pgMar w:top="720" w:right="900" w:bottom="1440" w:left="720" w:header="720" w:footer="720" w:gutter="0"/>
          <w:cols w:space="720"/>
          <w:docGrid w:linePitch="360"/>
        </w:sectPr>
      </w:pPr>
    </w:p>
    <w:tbl>
      <w:tblPr>
        <w:tblW w:w="13799"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001"/>
        <w:gridCol w:w="7871"/>
        <w:gridCol w:w="1933"/>
      </w:tblGrid>
      <w:tr w:rsidR="00674C04" w:rsidRPr="003076BD" w14:paraId="00BEB61B" w14:textId="77777777" w:rsidTr="003A6BC9">
        <w:trPr>
          <w:tblHeader/>
        </w:trPr>
        <w:tc>
          <w:tcPr>
            <w:tcW w:w="4001" w:type="dxa"/>
            <w:shd w:val="clear" w:color="000000" w:fill="DDD9C3"/>
            <w:noWrap/>
            <w:hideMark/>
          </w:tcPr>
          <w:p w14:paraId="7CCB3162" w14:textId="77777777" w:rsidR="00674C04" w:rsidRPr="00674C04" w:rsidRDefault="00674C04" w:rsidP="003A6BC9">
            <w:pPr>
              <w:rPr>
                <w:b/>
                <w:i/>
                <w:color w:val="000000"/>
                <w:highlight w:val="yellow"/>
                <w:lang w:val="en-GB"/>
              </w:rPr>
            </w:pPr>
            <w:r w:rsidRPr="00674C04">
              <w:rPr>
                <w:b/>
                <w:i/>
                <w:color w:val="000000"/>
                <w:highlight w:val="yellow"/>
                <w:lang w:val="en-GB"/>
              </w:rPr>
              <w:t xml:space="preserve">Review Criteria </w:t>
            </w:r>
          </w:p>
          <w:p w14:paraId="1A328400" w14:textId="77777777" w:rsidR="00674C04" w:rsidRPr="00674C04" w:rsidRDefault="00674C04" w:rsidP="003A6BC9">
            <w:pPr>
              <w:rPr>
                <w:b/>
                <w:color w:val="000000"/>
                <w:highlight w:val="yellow"/>
                <w:lang w:val="en-GB"/>
              </w:rPr>
            </w:pPr>
            <w:r w:rsidRPr="00674C04">
              <w:rPr>
                <w:b/>
                <w:color w:val="000000"/>
                <w:highlight w:val="yellow"/>
                <w:lang w:val="en-GB"/>
              </w:rPr>
              <w:t xml:space="preserve">GEF Secretariat’s Comments </w:t>
            </w:r>
          </w:p>
          <w:p w14:paraId="1EFEB02B" w14:textId="77777777" w:rsidR="00674C04" w:rsidRPr="00674C04" w:rsidRDefault="00674C04" w:rsidP="003A6BC9">
            <w:pPr>
              <w:rPr>
                <w:color w:val="000000"/>
                <w:highlight w:val="yellow"/>
                <w:lang w:val="en-GB"/>
              </w:rPr>
            </w:pPr>
            <w:r w:rsidRPr="00674C04">
              <w:rPr>
                <w:color w:val="000000"/>
                <w:highlight w:val="yellow"/>
                <w:lang w:val="en-GB"/>
              </w:rPr>
              <w:t>(22- 6-2015)</w:t>
            </w:r>
          </w:p>
        </w:tc>
        <w:tc>
          <w:tcPr>
            <w:tcW w:w="7871" w:type="dxa"/>
            <w:shd w:val="clear" w:color="000000" w:fill="DDD9C3"/>
            <w:noWrap/>
            <w:hideMark/>
          </w:tcPr>
          <w:p w14:paraId="2BB935FE" w14:textId="77777777" w:rsidR="00674C04" w:rsidRPr="00674C04" w:rsidRDefault="00674C04" w:rsidP="003A6BC9">
            <w:pPr>
              <w:rPr>
                <w:b/>
                <w:color w:val="000000"/>
                <w:highlight w:val="yellow"/>
                <w:lang w:val="en-GB"/>
              </w:rPr>
            </w:pPr>
            <w:r w:rsidRPr="00674C04">
              <w:rPr>
                <w:b/>
                <w:color w:val="000000"/>
                <w:highlight w:val="yellow"/>
                <w:lang w:val="en-GB"/>
              </w:rPr>
              <w:t>UNDP’s Response</w:t>
            </w:r>
          </w:p>
          <w:p w14:paraId="7B5918FA" w14:textId="77777777" w:rsidR="00674C04" w:rsidRPr="00674C04" w:rsidRDefault="00674C04" w:rsidP="003A6BC9">
            <w:pPr>
              <w:rPr>
                <w:color w:val="000000"/>
                <w:highlight w:val="yellow"/>
                <w:lang w:val="en-GB"/>
              </w:rPr>
            </w:pPr>
            <w:r w:rsidRPr="00674C04">
              <w:rPr>
                <w:color w:val="000000"/>
                <w:highlight w:val="yellow"/>
                <w:lang w:val="en-GB"/>
              </w:rPr>
              <w:t>10-8-2015</w:t>
            </w:r>
          </w:p>
        </w:tc>
        <w:tc>
          <w:tcPr>
            <w:tcW w:w="1927" w:type="dxa"/>
            <w:shd w:val="clear" w:color="000000" w:fill="DDD9C3"/>
          </w:tcPr>
          <w:p w14:paraId="24202882" w14:textId="77777777" w:rsidR="00674C04" w:rsidRPr="00674C04" w:rsidRDefault="00674C04" w:rsidP="003A6BC9">
            <w:pPr>
              <w:rPr>
                <w:b/>
                <w:color w:val="000000"/>
                <w:highlight w:val="yellow"/>
                <w:lang w:val="en-GB"/>
              </w:rPr>
            </w:pPr>
            <w:r w:rsidRPr="00674C04">
              <w:rPr>
                <w:b/>
                <w:color w:val="000000"/>
                <w:highlight w:val="yellow"/>
                <w:lang w:val="en-GB"/>
              </w:rPr>
              <w:t>Document Reference</w:t>
            </w:r>
          </w:p>
        </w:tc>
      </w:tr>
      <w:tr w:rsidR="00674C04" w:rsidRPr="001D0186" w14:paraId="54BC64D9" w14:textId="77777777" w:rsidTr="003A6BC9">
        <w:tc>
          <w:tcPr>
            <w:tcW w:w="4001" w:type="dxa"/>
            <w:tcBorders>
              <w:bottom w:val="single" w:sz="4" w:space="0" w:color="auto"/>
            </w:tcBorders>
            <w:shd w:val="clear" w:color="000000" w:fill="C2D69A"/>
            <w:noWrap/>
          </w:tcPr>
          <w:p w14:paraId="2F5CEA19" w14:textId="77777777" w:rsidR="00674C04" w:rsidRDefault="00674C04" w:rsidP="003A6BC9">
            <w:pPr>
              <w:rPr>
                <w:b/>
                <w:color w:val="000000"/>
                <w:lang w:val="en-GB"/>
              </w:rPr>
            </w:pPr>
            <w:r>
              <w:rPr>
                <w:b/>
                <w:color w:val="000000"/>
                <w:lang w:val="en-GB"/>
              </w:rPr>
              <w:t>Project Design</w:t>
            </w:r>
          </w:p>
        </w:tc>
        <w:tc>
          <w:tcPr>
            <w:tcW w:w="7871" w:type="dxa"/>
            <w:tcBorders>
              <w:bottom w:val="single" w:sz="4" w:space="0" w:color="auto"/>
            </w:tcBorders>
            <w:shd w:val="clear" w:color="000000" w:fill="C2D69A"/>
            <w:noWrap/>
          </w:tcPr>
          <w:p w14:paraId="1A8D9515" w14:textId="77777777" w:rsidR="00674C04" w:rsidRPr="001D0186" w:rsidRDefault="00674C04" w:rsidP="003A6BC9">
            <w:pPr>
              <w:rPr>
                <w:color w:val="000000"/>
                <w:lang w:val="en-GB"/>
              </w:rPr>
            </w:pPr>
          </w:p>
        </w:tc>
        <w:tc>
          <w:tcPr>
            <w:tcW w:w="1927" w:type="dxa"/>
            <w:tcBorders>
              <w:bottom w:val="single" w:sz="4" w:space="0" w:color="auto"/>
            </w:tcBorders>
            <w:shd w:val="clear" w:color="000000" w:fill="C2D69A"/>
          </w:tcPr>
          <w:p w14:paraId="449CF6FF" w14:textId="77777777" w:rsidR="00674C04" w:rsidRPr="001D0186" w:rsidRDefault="00674C04" w:rsidP="003A6BC9">
            <w:pPr>
              <w:rPr>
                <w:color w:val="000000"/>
                <w:lang w:val="en-GB"/>
              </w:rPr>
            </w:pPr>
          </w:p>
        </w:tc>
      </w:tr>
      <w:tr w:rsidR="00674C04" w:rsidRPr="001D0186" w14:paraId="118037A7" w14:textId="77777777" w:rsidTr="003A6BC9">
        <w:trPr>
          <w:trHeight w:val="2195"/>
        </w:trPr>
        <w:tc>
          <w:tcPr>
            <w:tcW w:w="4001" w:type="dxa"/>
            <w:tcBorders>
              <w:bottom w:val="single" w:sz="4" w:space="0" w:color="auto"/>
            </w:tcBorders>
            <w:shd w:val="clear" w:color="auto" w:fill="auto"/>
            <w:noWrap/>
          </w:tcPr>
          <w:p w14:paraId="5A75B0A6" w14:textId="77777777" w:rsidR="00674C04" w:rsidRDefault="00674C04" w:rsidP="003A6BC9">
            <w:pPr>
              <w:autoSpaceDE w:val="0"/>
              <w:autoSpaceDN w:val="0"/>
              <w:adjustRightInd w:val="0"/>
              <w:rPr>
                <w:i/>
              </w:rPr>
            </w:pPr>
            <w:r>
              <w:rPr>
                <w:i/>
              </w:rPr>
              <w:t>7. Are the components, outcomes and outputs in the project framework (Table B) clear, sound and appropriately detailed?</w:t>
            </w:r>
          </w:p>
          <w:p w14:paraId="7006A5A5" w14:textId="77777777" w:rsidR="00674C04" w:rsidRDefault="00674C04" w:rsidP="003A6BC9">
            <w:pPr>
              <w:pStyle w:val="Default"/>
              <w:rPr>
                <w:i/>
                <w:color w:val="auto"/>
                <w:sz w:val="22"/>
                <w:szCs w:val="22"/>
              </w:rPr>
            </w:pPr>
          </w:p>
          <w:p w14:paraId="4A0DA6DF" w14:textId="77777777" w:rsidR="00674C04" w:rsidRDefault="00674C04" w:rsidP="003A6BC9">
            <w:pPr>
              <w:pStyle w:val="Default"/>
              <w:rPr>
                <w:sz w:val="22"/>
                <w:szCs w:val="22"/>
                <w:lang w:val="en-GB"/>
              </w:rPr>
            </w:pPr>
            <w:r>
              <w:rPr>
                <w:sz w:val="22"/>
                <w:szCs w:val="22"/>
                <w:lang w:val="en-GB"/>
              </w:rPr>
              <w:t>19-7-2015</w:t>
            </w:r>
          </w:p>
          <w:p w14:paraId="08C7A37D" w14:textId="77777777" w:rsidR="00674C04" w:rsidRPr="00DF48A6" w:rsidRDefault="00674C04" w:rsidP="003A6BC9">
            <w:pPr>
              <w:pStyle w:val="Default"/>
              <w:rPr>
                <w:sz w:val="22"/>
                <w:szCs w:val="22"/>
                <w:lang w:val="en-GB"/>
              </w:rPr>
            </w:pPr>
          </w:p>
          <w:p w14:paraId="6DD7AA28" w14:textId="77777777" w:rsidR="00674C04" w:rsidRDefault="00674C04" w:rsidP="00674C04">
            <w:pPr>
              <w:pStyle w:val="Default"/>
              <w:numPr>
                <w:ilvl w:val="0"/>
                <w:numId w:val="41"/>
              </w:numPr>
              <w:ind w:left="257" w:hanging="270"/>
              <w:rPr>
                <w:sz w:val="22"/>
                <w:szCs w:val="22"/>
                <w:lang w:val="en-AU"/>
              </w:rPr>
            </w:pPr>
            <w:r w:rsidRPr="00002408">
              <w:rPr>
                <w:sz w:val="22"/>
                <w:szCs w:val="22"/>
                <w:lang w:val="en-AU"/>
              </w:rPr>
              <w:t>On the Trust Fund: This question was already raised at the time of PIF approval and should be clarified at this stage if the project is to support the establishment of the Trust Fund or not. It is a major undertake and we need to know at the time of CEO endorsement. If yes, how it would ensure</w:t>
            </w:r>
            <w:r w:rsidRPr="00DC5EFC">
              <w:rPr>
                <w:sz w:val="22"/>
                <w:szCs w:val="22"/>
                <w:lang w:val="en-AU"/>
              </w:rPr>
              <w:t xml:space="preserve"> redistribution of benefits to the providers of ABS agreements. Please further clarify. </w:t>
            </w:r>
          </w:p>
          <w:p w14:paraId="05A79FC5" w14:textId="77777777" w:rsidR="00674C04" w:rsidRPr="00363587" w:rsidRDefault="00674C04" w:rsidP="003A6BC9">
            <w:pPr>
              <w:pStyle w:val="Default"/>
              <w:ind w:left="257" w:hanging="257"/>
              <w:rPr>
                <w:sz w:val="22"/>
                <w:szCs w:val="22"/>
                <w:lang w:val="en-AU"/>
              </w:rPr>
            </w:pPr>
            <w:r>
              <w:rPr>
                <w:sz w:val="22"/>
                <w:szCs w:val="22"/>
              </w:rPr>
              <w:t xml:space="preserve"> </w:t>
            </w:r>
          </w:p>
        </w:tc>
        <w:tc>
          <w:tcPr>
            <w:tcW w:w="7871" w:type="dxa"/>
            <w:tcBorders>
              <w:bottom w:val="single" w:sz="4" w:space="0" w:color="auto"/>
            </w:tcBorders>
            <w:shd w:val="clear" w:color="auto" w:fill="auto"/>
            <w:noWrap/>
          </w:tcPr>
          <w:p w14:paraId="0AA8F6F3" w14:textId="77777777" w:rsidR="00674C04" w:rsidRDefault="00674C04" w:rsidP="003A6BC9">
            <w:pPr>
              <w:jc w:val="both"/>
            </w:pPr>
            <w:r>
              <w:t xml:space="preserve">Thank you for your comments. </w:t>
            </w:r>
          </w:p>
          <w:p w14:paraId="0F168C77" w14:textId="77777777" w:rsidR="00674C04" w:rsidRDefault="00674C04" w:rsidP="003A6BC9">
            <w:pPr>
              <w:jc w:val="both"/>
            </w:pPr>
          </w:p>
          <w:p w14:paraId="6F176FF1" w14:textId="77777777" w:rsidR="00674C04" w:rsidRDefault="00674C04" w:rsidP="003A6BC9">
            <w:pPr>
              <w:jc w:val="both"/>
            </w:pPr>
            <w:r>
              <w:t xml:space="preserve">The project will seek to establish a financial mechanism with the purpose of sharing financial benefits with the providers of ABS agreements. The primary use of the mechanism will be to channel funds from provider to user, based on the fair and equitable principles of the Nagoya Protocol. It is envisioned that a proportion of the funds will be re-invested in conservation. </w:t>
            </w:r>
            <w:r w:rsidRPr="00C710C1">
              <w:t>A small Trust Fund</w:t>
            </w:r>
            <w:r>
              <w:t xml:space="preserve"> under the mechanism is one option that will be considered to enable this re-investment, but the transfer of funds between user and provider will not involve a Trust Fund. </w:t>
            </w:r>
          </w:p>
          <w:p w14:paraId="712E7206" w14:textId="77777777" w:rsidR="00674C04" w:rsidRDefault="00674C04" w:rsidP="003A6BC9">
            <w:pPr>
              <w:jc w:val="both"/>
            </w:pPr>
          </w:p>
          <w:p w14:paraId="1DD94B97" w14:textId="77777777" w:rsidR="00674C04" w:rsidRDefault="00674C04" w:rsidP="003A6BC9">
            <w:pPr>
              <w:jc w:val="both"/>
            </w:pPr>
            <w:r w:rsidRPr="00363587">
              <w:t>The project will support the hiring of a national consultant</w:t>
            </w:r>
            <w:r>
              <w:t>, overseen by UNDP,</w:t>
            </w:r>
            <w:r w:rsidRPr="00363587">
              <w:t xml:space="preserve"> to undertake an analysis of </w:t>
            </w:r>
            <w:r w:rsidRPr="00A16F12">
              <w:t xml:space="preserve">options (including review of international experiences) </w:t>
            </w:r>
            <w:r>
              <w:t>to determine which form of financial mechanism</w:t>
            </w:r>
            <w:r w:rsidRPr="00A16F12">
              <w:t xml:space="preserve"> is the best suited </w:t>
            </w:r>
            <w:r>
              <w:t>to the complex in-country legislative and administrative context.</w:t>
            </w:r>
          </w:p>
          <w:p w14:paraId="343599A0" w14:textId="77777777" w:rsidR="00674C04" w:rsidRDefault="00674C04" w:rsidP="003A6BC9">
            <w:pPr>
              <w:jc w:val="both"/>
            </w:pPr>
          </w:p>
          <w:p w14:paraId="07536AB1" w14:textId="77777777" w:rsidR="00674C04" w:rsidRDefault="00674C04" w:rsidP="003A6BC9">
            <w:pPr>
              <w:jc w:val="both"/>
            </w:pPr>
            <w:r>
              <w:t xml:space="preserve">To further clarify, the text under Output 1.3 has a been amended to the following: </w:t>
            </w:r>
          </w:p>
          <w:p w14:paraId="2630BA6E" w14:textId="77777777" w:rsidR="00674C04" w:rsidRDefault="00674C04" w:rsidP="003A6BC9">
            <w:pPr>
              <w:jc w:val="both"/>
            </w:pPr>
          </w:p>
          <w:p w14:paraId="366CD54B" w14:textId="77777777" w:rsidR="00674C04" w:rsidRPr="0063009B" w:rsidRDefault="00674C04" w:rsidP="003A6BC9">
            <w:pPr>
              <w:pStyle w:val="NumberedParas"/>
              <w:numPr>
                <w:ilvl w:val="0"/>
                <w:numId w:val="0"/>
              </w:numPr>
              <w:rPr>
                <w:rFonts w:ascii="Times New Roman" w:eastAsia="Times New Roman" w:hAnsi="Times New Roman"/>
                <w:i/>
                <w:noProof w:val="0"/>
                <w:sz w:val="22"/>
              </w:rPr>
            </w:pPr>
            <w:r w:rsidRPr="0063009B">
              <w:rPr>
                <w:rFonts w:ascii="Times New Roman" w:eastAsia="Times New Roman" w:hAnsi="Times New Roman"/>
                <w:i/>
                <w:noProof w:val="0"/>
                <w:sz w:val="22"/>
                <w:u w:val="single"/>
              </w:rPr>
              <w:t>A dedicated financial mechanism will be established to channel monetary benefits arising from ABS agreements from users to providers, with an option for reinvestment in biodiversity conservation.</w:t>
            </w:r>
            <w:r w:rsidRPr="0063009B">
              <w:rPr>
                <w:rFonts w:ascii="Times New Roman" w:eastAsia="Times New Roman" w:hAnsi="Times New Roman"/>
                <w:i/>
                <w:noProof w:val="0"/>
                <w:sz w:val="22"/>
              </w:rPr>
              <w:t xml:space="preserve"> The project will support expert inputs for the design and establishment of this financial mechanism, taking into account the specific legal and administrative requirements. In the current regulation, it is stated that 30% of the benefit (Decree 65/2010, article 19.2) should be shared, but no mention is made of the reinvestment of the funds in the conservation of biological diversity and sustainable use of its components. This provision therefore needs to be revised in the new ABS regime both to address the percentage of benefits shared and options for distribution and investment. A provision in the reviewed Decree on ABS will include a financial mechanism for benefit sharing, based on the review of international experiences. </w:t>
            </w:r>
            <w:r w:rsidRPr="0063009B">
              <w:rPr>
                <w:rFonts w:ascii="Times New Roman" w:eastAsia="Times New Roman" w:hAnsi="Times New Roman"/>
                <w:i/>
                <w:noProof w:val="0"/>
                <w:sz w:val="22"/>
                <w:u w:val="single"/>
              </w:rPr>
              <w:t>While the mechanism will not be in the form of a trust fund</w:t>
            </w:r>
            <w:r>
              <w:rPr>
                <w:rFonts w:ascii="Times New Roman" w:eastAsia="Times New Roman" w:hAnsi="Times New Roman"/>
                <w:i/>
                <w:noProof w:val="0"/>
                <w:sz w:val="22"/>
                <w:u w:val="single"/>
              </w:rPr>
              <w:t>, a trust fund under the mechan</w:t>
            </w:r>
            <w:r w:rsidRPr="0063009B">
              <w:rPr>
                <w:rFonts w:ascii="Times New Roman" w:eastAsia="Times New Roman" w:hAnsi="Times New Roman"/>
                <w:i/>
                <w:noProof w:val="0"/>
                <w:sz w:val="22"/>
                <w:u w:val="single"/>
              </w:rPr>
              <w:t>i</w:t>
            </w:r>
            <w:r>
              <w:rPr>
                <w:rFonts w:ascii="Times New Roman" w:eastAsia="Times New Roman" w:hAnsi="Times New Roman"/>
                <w:i/>
                <w:noProof w:val="0"/>
                <w:sz w:val="22"/>
                <w:u w:val="single"/>
              </w:rPr>
              <w:t>s</w:t>
            </w:r>
            <w:r w:rsidRPr="0063009B">
              <w:rPr>
                <w:rFonts w:ascii="Times New Roman" w:eastAsia="Times New Roman" w:hAnsi="Times New Roman"/>
                <w:i/>
                <w:noProof w:val="0"/>
                <w:sz w:val="22"/>
                <w:u w:val="single"/>
              </w:rPr>
              <w:t xml:space="preserve">m is one possible option to hold </w:t>
            </w:r>
            <w:r>
              <w:rPr>
                <w:rFonts w:ascii="Times New Roman" w:eastAsia="Times New Roman" w:hAnsi="Times New Roman"/>
                <w:i/>
                <w:noProof w:val="0"/>
                <w:sz w:val="22"/>
                <w:u w:val="single"/>
              </w:rPr>
              <w:t xml:space="preserve">funds which have </w:t>
            </w:r>
            <w:r w:rsidRPr="0063009B">
              <w:rPr>
                <w:rFonts w:ascii="Times New Roman" w:eastAsia="Times New Roman" w:hAnsi="Times New Roman"/>
                <w:i/>
                <w:noProof w:val="0"/>
                <w:sz w:val="22"/>
                <w:u w:val="single"/>
              </w:rPr>
              <w:t>been agreed to go back to conservation.</w:t>
            </w:r>
            <w:r w:rsidRPr="0063009B">
              <w:rPr>
                <w:rFonts w:ascii="Times New Roman" w:eastAsia="Times New Roman" w:hAnsi="Times New Roman"/>
                <w:i/>
                <w:noProof w:val="0"/>
                <w:sz w:val="22"/>
              </w:rPr>
              <w:t xml:space="preserve">  These kinds of instruments have been put into practice in specific ABS partnerships at the project level (Suriname, India, among others). Existing ABS laws (Peru, South Africa, among others) recognizes, with relevant differences, the role of financial mechanisms to promote fair and equitable distribution of benefits arising from ABS agreements as well as for the investment in conservation and sustainable use. The financial mechanism will serve an important role as a mechanism for the sharing of benefits under future ABS agreements in the country. The user and provider, on a case by case basis, can decide whether to use the financial mechanism. Supporting and investing in conservation actions could be offered as a possible benefit sharing option if negotiated between the user and provider in each formalized ABS agreement. In addition, this instrument can be designed to address a pressing and challenging issue, the existence of shared traditional knowledge among different communities (as has been tried in the Peruvian regime for the protection of TK, Law 27-811 of 2002). The ABS decree will provide legal basis and orientation (objectives, purposes, basis and principles for its use) for creation and operation o</w:t>
            </w:r>
            <w:r>
              <w:rPr>
                <w:rFonts w:ascii="Times New Roman" w:eastAsia="Times New Roman" w:hAnsi="Times New Roman"/>
                <w:i/>
                <w:noProof w:val="0"/>
                <w:sz w:val="22"/>
              </w:rPr>
              <w:t>f the financial mechanisms. The</w:t>
            </w:r>
            <w:r w:rsidRPr="0063009B">
              <w:rPr>
                <w:rFonts w:ascii="Times New Roman" w:eastAsia="Times New Roman" w:hAnsi="Times New Roman"/>
                <w:i/>
                <w:noProof w:val="0"/>
                <w:sz w:val="22"/>
              </w:rPr>
              <w:t xml:space="preserve"> mechanism will also be constituted in conformity with the commercial and financial laws and regulations of the country and with the legal and fi</w:t>
            </w:r>
            <w:r>
              <w:rPr>
                <w:rFonts w:ascii="Times New Roman" w:eastAsia="Times New Roman" w:hAnsi="Times New Roman"/>
                <w:i/>
                <w:noProof w:val="0"/>
                <w:sz w:val="22"/>
              </w:rPr>
              <w:t xml:space="preserve">nancial assistance required if </w:t>
            </w:r>
            <w:r w:rsidRPr="0063009B">
              <w:rPr>
                <w:rFonts w:ascii="Times New Roman" w:eastAsia="Times New Roman" w:hAnsi="Times New Roman"/>
                <w:i/>
                <w:noProof w:val="0"/>
                <w:sz w:val="22"/>
              </w:rPr>
              <w:t>necessary. By laws or deeds would provide further details on the operation including disbursement and use of funds received.  This output will be achieved utilizing the same activities described in the drafting of the ABS decree (Output 1.1). In order to establish an operational financial mechanism, a national expert on commercial law will be hired. The expert will undertake an analysis of options (including review of international experiences) for the establishment of a financial mechanism to determine which option is the best suited for the country. The cons</w:t>
            </w:r>
            <w:r>
              <w:rPr>
                <w:rFonts w:ascii="Times New Roman" w:eastAsia="Times New Roman" w:hAnsi="Times New Roman"/>
                <w:i/>
                <w:noProof w:val="0"/>
                <w:sz w:val="22"/>
              </w:rPr>
              <w:t>ultant would provide legal advic</w:t>
            </w:r>
            <w:r w:rsidRPr="0063009B">
              <w:rPr>
                <w:rFonts w:ascii="Times New Roman" w:eastAsia="Times New Roman" w:hAnsi="Times New Roman"/>
                <w:i/>
                <w:noProof w:val="0"/>
                <w:sz w:val="22"/>
              </w:rPr>
              <w:t>e, prepare the legal instruments, including all the relevant environmental and ABS provisions, conduct any legal analysis of the laws applicable for the design and d</w:t>
            </w:r>
            <w:r>
              <w:rPr>
                <w:rFonts w:ascii="Times New Roman" w:eastAsia="Times New Roman" w:hAnsi="Times New Roman"/>
                <w:i/>
                <w:noProof w:val="0"/>
                <w:sz w:val="22"/>
              </w:rPr>
              <w:t xml:space="preserve">rafting of such an instrument. </w:t>
            </w:r>
            <w:r w:rsidRPr="0063009B">
              <w:rPr>
                <w:rFonts w:ascii="Times New Roman" w:eastAsia="Times New Roman" w:hAnsi="Times New Roman"/>
                <w:i/>
                <w:noProof w:val="0"/>
                <w:sz w:val="22"/>
              </w:rPr>
              <w:t>The national expert will closely consult with BCA and the other national consultants hired to draft the ABS decree in preparing the legal instruments for the selected financial option.  The cost associated with the establishment of the financial mechanism is not expected to be significant as there will be no requirement to capitalize the financial mechanism, with the exception of the minimum amount required under commercial law, if any, to formalize the financial mechanism.  The financial mechanism will be tested at the provincial level (where the pilot will take place), before a national instrument is set up. The intent of the financial instrument is enable the user and provider in an ABS agreement, if they collectively decide to use this instrument, to be able to define the benefit sharing arrangements on a case-by-case basis, including allocations for financing conservation and sustainable use of the specific genetic resources. The arrangements for management of the financial instrument, would de defined through the consultative process associated with</w:t>
            </w:r>
            <w:r>
              <w:rPr>
                <w:rFonts w:ascii="Times New Roman" w:eastAsia="Times New Roman" w:hAnsi="Times New Roman"/>
                <w:i/>
                <w:noProof w:val="0"/>
                <w:sz w:val="22"/>
              </w:rPr>
              <w:t xml:space="preserve"> the drafting of the instrument”</w:t>
            </w:r>
            <w:r w:rsidRPr="0063009B">
              <w:rPr>
                <w:rFonts w:ascii="Times New Roman" w:eastAsia="Times New Roman" w:hAnsi="Times New Roman"/>
                <w:i/>
                <w:noProof w:val="0"/>
                <w:sz w:val="22"/>
              </w:rPr>
              <w:t xml:space="preserve"> </w:t>
            </w:r>
          </w:p>
          <w:p w14:paraId="083F7517" w14:textId="77777777" w:rsidR="00674C04" w:rsidRPr="0063009B" w:rsidRDefault="00674C04" w:rsidP="003A6BC9">
            <w:pPr>
              <w:rPr>
                <w:i/>
              </w:rPr>
            </w:pPr>
          </w:p>
          <w:p w14:paraId="057BBAD7" w14:textId="77777777" w:rsidR="00674C04" w:rsidRPr="00AF3EA9" w:rsidRDefault="00674C04" w:rsidP="003A6BC9">
            <w:pPr>
              <w:rPr>
                <w:color w:val="000000"/>
              </w:rPr>
            </w:pPr>
            <w:r w:rsidRPr="002D592F">
              <w:rPr>
                <w:i/>
                <w:color w:val="000000"/>
              </w:rPr>
              <w:t xml:space="preserve"> </w:t>
            </w:r>
          </w:p>
        </w:tc>
        <w:tc>
          <w:tcPr>
            <w:tcW w:w="1927" w:type="dxa"/>
            <w:tcBorders>
              <w:bottom w:val="single" w:sz="4" w:space="0" w:color="auto"/>
            </w:tcBorders>
            <w:shd w:val="clear" w:color="auto" w:fill="auto"/>
          </w:tcPr>
          <w:p w14:paraId="76BB8885" w14:textId="77777777" w:rsidR="00674C04" w:rsidRDefault="00674C04" w:rsidP="003A6BC9">
            <w:pPr>
              <w:rPr>
                <w:color w:val="000000"/>
                <w:lang w:val="en-GB"/>
              </w:rPr>
            </w:pPr>
          </w:p>
          <w:p w14:paraId="13713BEC" w14:textId="77777777" w:rsidR="00674C04" w:rsidRDefault="00674C04" w:rsidP="003A6BC9">
            <w:pPr>
              <w:rPr>
                <w:color w:val="000000"/>
                <w:lang w:val="en-GB"/>
              </w:rPr>
            </w:pPr>
          </w:p>
          <w:p w14:paraId="7A148BE5" w14:textId="77777777" w:rsidR="00674C04" w:rsidRDefault="00674C04" w:rsidP="003A6BC9">
            <w:pPr>
              <w:rPr>
                <w:color w:val="000000"/>
                <w:lang w:val="en-GB"/>
              </w:rPr>
            </w:pPr>
          </w:p>
          <w:p w14:paraId="0147D51E" w14:textId="77777777" w:rsidR="00674C04" w:rsidRDefault="00674C04" w:rsidP="003A6BC9">
            <w:pPr>
              <w:rPr>
                <w:color w:val="000000"/>
                <w:lang w:val="en-GB"/>
              </w:rPr>
            </w:pPr>
          </w:p>
          <w:p w14:paraId="3BC79C37" w14:textId="77777777" w:rsidR="00674C04" w:rsidRDefault="00674C04" w:rsidP="003A6BC9">
            <w:pPr>
              <w:rPr>
                <w:color w:val="000000"/>
                <w:lang w:val="en-GB"/>
              </w:rPr>
            </w:pPr>
          </w:p>
          <w:p w14:paraId="73C0CC49" w14:textId="77777777" w:rsidR="00674C04" w:rsidRDefault="00674C04" w:rsidP="003A6BC9">
            <w:pPr>
              <w:rPr>
                <w:color w:val="000000"/>
                <w:lang w:val="en-GB"/>
              </w:rPr>
            </w:pPr>
          </w:p>
          <w:p w14:paraId="4669FDD0" w14:textId="77777777" w:rsidR="00674C04" w:rsidRDefault="00674C04" w:rsidP="003A6BC9">
            <w:pPr>
              <w:rPr>
                <w:color w:val="000000"/>
                <w:lang w:val="en-GB"/>
              </w:rPr>
            </w:pPr>
          </w:p>
          <w:p w14:paraId="6B3AE09D" w14:textId="77777777" w:rsidR="00674C04" w:rsidRDefault="00674C04" w:rsidP="003A6BC9">
            <w:pPr>
              <w:rPr>
                <w:color w:val="000000"/>
                <w:lang w:val="en-GB"/>
              </w:rPr>
            </w:pPr>
          </w:p>
          <w:p w14:paraId="4CC7CEE3" w14:textId="77777777" w:rsidR="00674C04" w:rsidRPr="00363587" w:rsidRDefault="00674C04" w:rsidP="003A6BC9">
            <w:pPr>
              <w:rPr>
                <w:color w:val="000000"/>
                <w:lang w:val="en-GB"/>
              </w:rPr>
            </w:pPr>
          </w:p>
          <w:p w14:paraId="2858AADD" w14:textId="77777777" w:rsidR="00674C04" w:rsidRPr="00363587" w:rsidRDefault="00674C04" w:rsidP="003A6BC9">
            <w:r w:rsidRPr="00363587">
              <w:t>Section I, Part II “Project Objectives,</w:t>
            </w:r>
            <w:r>
              <w:t xml:space="preserve"> Outcomes and Outputs/Activities”</w:t>
            </w:r>
          </w:p>
          <w:p w14:paraId="6C9FB64D" w14:textId="77777777" w:rsidR="00674C04" w:rsidRPr="00363587" w:rsidRDefault="00674C04" w:rsidP="003A6BC9">
            <w:r w:rsidRPr="00363587">
              <w:t>Output 1.3</w:t>
            </w:r>
          </w:p>
          <w:p w14:paraId="462195E4" w14:textId="77777777" w:rsidR="00674C04" w:rsidRDefault="00674C04" w:rsidP="003A6BC9">
            <w:pPr>
              <w:rPr>
                <w:color w:val="000000"/>
                <w:lang w:val="en-GB"/>
              </w:rPr>
            </w:pPr>
          </w:p>
        </w:tc>
      </w:tr>
      <w:tr w:rsidR="00674C04" w:rsidRPr="001D0186" w14:paraId="49184ACD" w14:textId="77777777" w:rsidTr="003A6BC9">
        <w:trPr>
          <w:trHeight w:val="2139"/>
        </w:trPr>
        <w:tc>
          <w:tcPr>
            <w:tcW w:w="4001" w:type="dxa"/>
            <w:tcBorders>
              <w:top w:val="single" w:sz="4" w:space="0" w:color="auto"/>
              <w:left w:val="single" w:sz="4" w:space="0" w:color="auto"/>
              <w:bottom w:val="single" w:sz="4" w:space="0" w:color="auto"/>
              <w:right w:val="single" w:sz="4" w:space="0" w:color="auto"/>
            </w:tcBorders>
            <w:shd w:val="clear" w:color="auto" w:fill="auto"/>
            <w:noWrap/>
          </w:tcPr>
          <w:p w14:paraId="7EE3C3C0" w14:textId="77777777" w:rsidR="00674C04" w:rsidRPr="00363587" w:rsidRDefault="00674C04" w:rsidP="00674C04">
            <w:pPr>
              <w:pStyle w:val="Default"/>
              <w:numPr>
                <w:ilvl w:val="0"/>
                <w:numId w:val="41"/>
              </w:numPr>
              <w:ind w:left="257" w:hanging="270"/>
              <w:rPr>
                <w:sz w:val="22"/>
                <w:szCs w:val="22"/>
                <w:lang w:val="en-AU"/>
              </w:rPr>
            </w:pPr>
            <w:r w:rsidRPr="00363587">
              <w:rPr>
                <w:sz w:val="22"/>
                <w:szCs w:val="22"/>
                <w:lang w:val="en-AU"/>
              </w:rPr>
              <w:t xml:space="preserve">On the National clearing house: Adequate information provided. Clear and strong linkages between the National ABS CHM and CBD CHM is </w:t>
            </w:r>
          </w:p>
          <w:p w14:paraId="02D9A4E6" w14:textId="77777777" w:rsidR="00674C04" w:rsidRDefault="00674C04" w:rsidP="003A6BC9">
            <w:pPr>
              <w:pStyle w:val="Default"/>
              <w:ind w:left="257"/>
              <w:rPr>
                <w:sz w:val="22"/>
                <w:szCs w:val="22"/>
                <w:lang w:val="en-AU"/>
              </w:rPr>
            </w:pPr>
            <w:r w:rsidRPr="00DC5EFC">
              <w:rPr>
                <w:sz w:val="22"/>
                <w:szCs w:val="22"/>
                <w:lang w:val="en-AU"/>
              </w:rPr>
              <w:t xml:space="preserve">expected. </w:t>
            </w:r>
          </w:p>
          <w:p w14:paraId="7297C0AD" w14:textId="77777777" w:rsidR="00674C04" w:rsidRDefault="00674C04" w:rsidP="003A6BC9">
            <w:pPr>
              <w:autoSpaceDE w:val="0"/>
              <w:autoSpaceDN w:val="0"/>
              <w:adjustRightInd w:val="0"/>
              <w:rPr>
                <w:i/>
              </w:rPr>
            </w:pPr>
          </w:p>
        </w:tc>
        <w:tc>
          <w:tcPr>
            <w:tcW w:w="7871" w:type="dxa"/>
            <w:tcBorders>
              <w:top w:val="single" w:sz="4" w:space="0" w:color="auto"/>
              <w:left w:val="single" w:sz="4" w:space="0" w:color="auto"/>
              <w:bottom w:val="single" w:sz="4" w:space="0" w:color="auto"/>
            </w:tcBorders>
            <w:shd w:val="clear" w:color="auto" w:fill="auto"/>
            <w:noWrap/>
          </w:tcPr>
          <w:p w14:paraId="42C7A4BC" w14:textId="77777777" w:rsidR="00674C04" w:rsidRDefault="00674C04" w:rsidP="003A6BC9">
            <w:pPr>
              <w:rPr>
                <w:color w:val="000000"/>
              </w:rPr>
            </w:pPr>
            <w:r>
              <w:rPr>
                <w:color w:val="000000"/>
              </w:rPr>
              <w:t>Agreed. The following text has been added output 2.2 (p. 37)</w:t>
            </w:r>
          </w:p>
          <w:p w14:paraId="0007A2AF" w14:textId="77777777" w:rsidR="00674C04" w:rsidRDefault="00674C04" w:rsidP="003A6BC9">
            <w:pPr>
              <w:rPr>
                <w:color w:val="000000"/>
              </w:rPr>
            </w:pPr>
          </w:p>
          <w:p w14:paraId="3FF8B3A5" w14:textId="77777777" w:rsidR="00674C04" w:rsidRPr="00A16F12" w:rsidRDefault="00674C04" w:rsidP="003A6BC9">
            <w:pPr>
              <w:rPr>
                <w:color w:val="000000"/>
                <w:lang w:val="en-GB"/>
              </w:rPr>
            </w:pPr>
            <w:r>
              <w:rPr>
                <w:rFonts w:eastAsia="MS Mincho"/>
                <w:color w:val="000000"/>
              </w:rPr>
              <w:t>“</w:t>
            </w:r>
            <w:r w:rsidRPr="00C50CD2">
              <w:rPr>
                <w:i/>
                <w:noProof/>
              </w:rPr>
              <w:t>Clear and strong linkages between the National ABS CHM and CBD CHM will be established for sharing information on legislative, administration and policy measures, information on national focal point and national competent authorities, relevant ABS model agreements, monitoring results of ABS agreements, and share information on experiences and best practices”</w:t>
            </w:r>
          </w:p>
        </w:tc>
        <w:tc>
          <w:tcPr>
            <w:tcW w:w="1927" w:type="dxa"/>
            <w:tcBorders>
              <w:top w:val="single" w:sz="4" w:space="0" w:color="auto"/>
              <w:bottom w:val="single" w:sz="4" w:space="0" w:color="auto"/>
            </w:tcBorders>
            <w:shd w:val="clear" w:color="auto" w:fill="auto"/>
          </w:tcPr>
          <w:p w14:paraId="431090E4" w14:textId="77777777" w:rsidR="00674C04" w:rsidRPr="00A16F12" w:rsidRDefault="00674C04" w:rsidP="003A6BC9">
            <w:r w:rsidRPr="00A16F12">
              <w:t xml:space="preserve">Section I, Part II “Project Objectives, Outcomes and Outputs/Activities </w:t>
            </w:r>
          </w:p>
          <w:p w14:paraId="6D935B09" w14:textId="77777777" w:rsidR="00674C04" w:rsidRDefault="00674C04" w:rsidP="003A6BC9">
            <w:pPr>
              <w:rPr>
                <w:color w:val="000000"/>
                <w:lang w:val="en-GB"/>
              </w:rPr>
            </w:pPr>
            <w:r w:rsidRPr="00A16F12">
              <w:t>Output 2.2</w:t>
            </w:r>
          </w:p>
        </w:tc>
      </w:tr>
      <w:tr w:rsidR="00674C04" w:rsidRPr="001D0186" w14:paraId="3F969E28" w14:textId="77777777" w:rsidTr="003A6BC9">
        <w:trPr>
          <w:trHeight w:val="2139"/>
        </w:trPr>
        <w:tc>
          <w:tcPr>
            <w:tcW w:w="4001" w:type="dxa"/>
            <w:tcBorders>
              <w:top w:val="single" w:sz="4" w:space="0" w:color="auto"/>
            </w:tcBorders>
            <w:shd w:val="clear" w:color="auto" w:fill="auto"/>
            <w:noWrap/>
          </w:tcPr>
          <w:p w14:paraId="43FA6EEB" w14:textId="77777777" w:rsidR="00674C04" w:rsidRDefault="00674C04" w:rsidP="003A6BC9">
            <w:pPr>
              <w:autoSpaceDE w:val="0"/>
              <w:autoSpaceDN w:val="0"/>
              <w:adjustRightInd w:val="0"/>
              <w:ind w:left="257" w:hanging="180"/>
              <w:rPr>
                <w:i/>
              </w:rPr>
            </w:pPr>
            <w:r>
              <w:rPr>
                <w:color w:val="000000"/>
                <w:lang w:val="en-AU"/>
              </w:rPr>
              <w:t>3</w:t>
            </w:r>
            <w:r w:rsidRPr="00363587">
              <w:rPr>
                <w:color w:val="000000"/>
                <w:lang w:val="en-AU"/>
              </w:rPr>
              <w:t>.</w:t>
            </w:r>
            <w:r>
              <w:rPr>
                <w:lang w:val="en-AU"/>
              </w:rPr>
              <w:t xml:space="preserve"> </w:t>
            </w:r>
            <w:r w:rsidRPr="00DC5EFC">
              <w:rPr>
                <w:lang w:val="en-AU"/>
              </w:rPr>
              <w:t>On the ABS agreement through distillation of essential oils: Thank you for the further information. However, the value added of the Research and Development on distillation of essential oils is still unclear. This is a critical element of the project, thus require further clarification before CEO endorsement. The GEFSEC Program Manager on ABS is available to discuss further on the issue with the GEF Agency and proponent as necessary.</w:t>
            </w:r>
          </w:p>
        </w:tc>
        <w:tc>
          <w:tcPr>
            <w:tcW w:w="7871" w:type="dxa"/>
            <w:tcBorders>
              <w:top w:val="single" w:sz="4" w:space="0" w:color="auto"/>
            </w:tcBorders>
            <w:shd w:val="clear" w:color="auto" w:fill="auto"/>
            <w:noWrap/>
          </w:tcPr>
          <w:p w14:paraId="797DFC0B" w14:textId="77777777" w:rsidR="00674C04" w:rsidRDefault="00674C04" w:rsidP="003A6BC9">
            <w:pPr>
              <w:pStyle w:val="NumberedParas"/>
              <w:numPr>
                <w:ilvl w:val="0"/>
                <w:numId w:val="0"/>
              </w:numPr>
              <w:rPr>
                <w:rFonts w:ascii="Times New Roman" w:hAnsi="Times New Roman"/>
                <w:sz w:val="22"/>
              </w:rPr>
            </w:pPr>
            <w:r>
              <w:rPr>
                <w:rFonts w:ascii="Times New Roman" w:hAnsi="Times New Roman"/>
                <w:sz w:val="22"/>
              </w:rPr>
              <w:t xml:space="preserve">We understand that relevant research and development is a key part of ABS projects. In light of the comments received from the GEF, the proposed research and development approach has been amended to better focus on furthering research on the genetic material and the bio-chemical compounds of two key species in the Children’s Spa products in order to support an ABS agreement and commercial product development. </w:t>
            </w:r>
          </w:p>
          <w:p w14:paraId="713B278E" w14:textId="77777777" w:rsidR="00674C04" w:rsidRDefault="00674C04" w:rsidP="003A6BC9">
            <w:pPr>
              <w:pStyle w:val="NumberedParas"/>
              <w:numPr>
                <w:ilvl w:val="0"/>
                <w:numId w:val="0"/>
              </w:numPr>
              <w:rPr>
                <w:rFonts w:ascii="Times New Roman" w:hAnsi="Times New Roman"/>
                <w:sz w:val="22"/>
              </w:rPr>
            </w:pPr>
            <w:r>
              <w:rPr>
                <w:rFonts w:ascii="Times New Roman" w:hAnsi="Times New Roman"/>
                <w:sz w:val="22"/>
              </w:rPr>
              <w:t xml:space="preserve">The following text has been added to the Pro Doc under Output 4.1 (a): </w:t>
            </w:r>
          </w:p>
          <w:p w14:paraId="056972A4" w14:textId="77777777" w:rsidR="00674C04" w:rsidRPr="00C50CD2" w:rsidRDefault="00674C04" w:rsidP="003A6BC9">
            <w:pPr>
              <w:pStyle w:val="NumberedParas"/>
              <w:numPr>
                <w:ilvl w:val="0"/>
                <w:numId w:val="0"/>
              </w:numPr>
              <w:rPr>
                <w:rFonts w:ascii="Times New Roman" w:hAnsi="Times New Roman"/>
                <w:i/>
                <w:sz w:val="22"/>
              </w:rPr>
            </w:pPr>
            <w:r w:rsidRPr="00642EB0">
              <w:rPr>
                <w:rFonts w:ascii="Times New Roman" w:hAnsi="Times New Roman"/>
                <w:i/>
                <w:sz w:val="22"/>
              </w:rPr>
              <w:t>“</w:t>
            </w:r>
            <w:r w:rsidRPr="00C50CD2">
              <w:rPr>
                <w:rFonts w:ascii="Times New Roman" w:hAnsi="Times New Roman"/>
                <w:i/>
                <w:sz w:val="22"/>
              </w:rPr>
              <w:t>Research and development is aimed at further enhancing the baseline situation (as described in detail in Section IV, Part IV) by supporting the identification of active biochemical compounds within the genetic material to support an ABS agreement, improve product development and identify potential new products, improve market access, and commercialization of products and improve business skills.  These are to be achieved through the provision of technical support, assessment and capacity building.  Preliminary research on the traditional spa products has indicated potential therapeutic effects</w:t>
            </w:r>
            <w:r>
              <w:rPr>
                <w:rFonts w:ascii="Times New Roman" w:hAnsi="Times New Roman"/>
                <w:i/>
                <w:sz w:val="22"/>
              </w:rPr>
              <w:t xml:space="preserve"> through qualitative assessments</w:t>
            </w:r>
            <w:r w:rsidRPr="00C50CD2">
              <w:rPr>
                <w:rFonts w:ascii="Times New Roman" w:hAnsi="Times New Roman"/>
                <w:i/>
                <w:sz w:val="22"/>
              </w:rPr>
              <w:t xml:space="preserve"> (see “Status of baseline activities in pilot site”), although the active therapeutic compounds within the products need further investigation. This  project will support further research and development on two of the main species used in the spa products: Cardamom (Amomum aromaticum) and Chuadau (Elsholtzia penduliflora). It will focus on building on the initial research on these two species to support an ABS agreement and to develop a commercial Children’s Spa product. Since the baseline activities are somewhat advanced, it is anticipated that the research process would be able to deliver the new bathing product and ABS agreement within the period of the project.  The sub-output will be implemented by SapaNapro, in partnership with the Hanoi University of Pharmacy. So far, SAPANAPRO has completed documentation of traditional knowledge owned by the Red Dao community on the Children’s Spa product. The proposed research and development will build on this by developing a protocol for production, assist in registration of the Children’s Spa product from the genetic materials (plants) and identify the active bio-chemical compounds with pharmaceutical properties. Under the project the following research and development activities are proposed:</w:t>
            </w:r>
          </w:p>
          <w:p w14:paraId="395FC164" w14:textId="77777777" w:rsidR="00674C04" w:rsidRPr="00C50CD2" w:rsidRDefault="00674C04" w:rsidP="00674C04">
            <w:pPr>
              <w:pStyle w:val="NumberedParas"/>
              <w:numPr>
                <w:ilvl w:val="0"/>
                <w:numId w:val="42"/>
              </w:numPr>
              <w:spacing w:after="120"/>
              <w:rPr>
                <w:rFonts w:ascii="Times New Roman" w:hAnsi="Times New Roman"/>
                <w:i/>
                <w:sz w:val="22"/>
              </w:rPr>
            </w:pPr>
            <w:r w:rsidRPr="00C50CD2">
              <w:rPr>
                <w:rFonts w:ascii="Times New Roman" w:hAnsi="Times New Roman"/>
                <w:i/>
                <w:sz w:val="22"/>
              </w:rPr>
              <w:t>Conduct research on bio-chemical composition of the genetic materials to better understand its constitution in the plants;</w:t>
            </w:r>
          </w:p>
          <w:p w14:paraId="298ADB91" w14:textId="77777777" w:rsidR="00674C04" w:rsidRPr="00C50CD2" w:rsidRDefault="00674C04" w:rsidP="00674C04">
            <w:pPr>
              <w:pStyle w:val="NumberedParas"/>
              <w:numPr>
                <w:ilvl w:val="0"/>
                <w:numId w:val="42"/>
              </w:numPr>
              <w:spacing w:after="120"/>
              <w:rPr>
                <w:rFonts w:ascii="Times New Roman" w:hAnsi="Times New Roman"/>
                <w:i/>
                <w:sz w:val="22"/>
              </w:rPr>
            </w:pPr>
            <w:r w:rsidRPr="00C50CD2">
              <w:rPr>
                <w:rFonts w:ascii="Times New Roman" w:hAnsi="Times New Roman"/>
                <w:i/>
                <w:sz w:val="22"/>
              </w:rPr>
              <w:t>Conduct research and development to determine the efficacy and pharmaceutical constitutions and origins of selected genetic materials and bio-chemical compounds in the plants;</w:t>
            </w:r>
          </w:p>
          <w:p w14:paraId="4F161308" w14:textId="77777777" w:rsidR="00674C04" w:rsidRPr="00C50CD2" w:rsidRDefault="00674C04" w:rsidP="00674C04">
            <w:pPr>
              <w:pStyle w:val="NumberedParas"/>
              <w:numPr>
                <w:ilvl w:val="0"/>
                <w:numId w:val="42"/>
              </w:numPr>
              <w:spacing w:after="120"/>
              <w:rPr>
                <w:rFonts w:ascii="Times New Roman" w:hAnsi="Times New Roman"/>
                <w:i/>
                <w:sz w:val="22"/>
              </w:rPr>
            </w:pPr>
            <w:r w:rsidRPr="00C50CD2">
              <w:rPr>
                <w:rFonts w:ascii="Times New Roman" w:hAnsi="Times New Roman"/>
                <w:i/>
                <w:sz w:val="22"/>
              </w:rPr>
              <w:t>Study the various possible formulation of the oils to increase therapeutic effects;</w:t>
            </w:r>
          </w:p>
          <w:p w14:paraId="1CE4ED14" w14:textId="77777777" w:rsidR="00674C04" w:rsidRPr="00C50CD2" w:rsidRDefault="00674C04" w:rsidP="00674C04">
            <w:pPr>
              <w:pStyle w:val="NumberedParas"/>
              <w:numPr>
                <w:ilvl w:val="0"/>
                <w:numId w:val="42"/>
              </w:numPr>
              <w:spacing w:after="120"/>
              <w:rPr>
                <w:rFonts w:ascii="Times New Roman" w:hAnsi="Times New Roman"/>
                <w:i/>
                <w:sz w:val="22"/>
              </w:rPr>
            </w:pPr>
            <w:r w:rsidRPr="00C50CD2">
              <w:rPr>
                <w:rFonts w:ascii="Times New Roman" w:hAnsi="Times New Roman"/>
                <w:i/>
                <w:sz w:val="22"/>
              </w:rPr>
              <w:t>Develop a product dossier and protocol for production and registration of the new product developed from the genetic resource by SaproNapro, and, if appropriate seek intellectual property protection of the research results; and</w:t>
            </w:r>
          </w:p>
          <w:p w14:paraId="1567E392" w14:textId="77777777" w:rsidR="00674C04" w:rsidRPr="00642EB0" w:rsidRDefault="00674C04" w:rsidP="00674C04">
            <w:pPr>
              <w:pStyle w:val="NumberedParas"/>
              <w:numPr>
                <w:ilvl w:val="0"/>
                <w:numId w:val="42"/>
              </w:numPr>
              <w:spacing w:after="120"/>
              <w:rPr>
                <w:i/>
              </w:rPr>
            </w:pPr>
            <w:r w:rsidRPr="00C50CD2">
              <w:rPr>
                <w:rFonts w:ascii="Times New Roman" w:hAnsi="Times New Roman"/>
                <w:i/>
                <w:sz w:val="22"/>
              </w:rPr>
              <w:t>Develop a business plan and capacitating SapaNapro in marketing and business skills</w:t>
            </w:r>
            <w:r w:rsidRPr="00642EB0">
              <w:rPr>
                <w:i/>
              </w:rPr>
              <w:t>.</w:t>
            </w:r>
          </w:p>
          <w:p w14:paraId="4D922092" w14:textId="77777777" w:rsidR="00674C04" w:rsidRDefault="00674C04" w:rsidP="003A6BC9">
            <w:pPr>
              <w:pStyle w:val="NumberedParas"/>
              <w:numPr>
                <w:ilvl w:val="0"/>
                <w:numId w:val="0"/>
              </w:numPr>
              <w:rPr>
                <w:color w:val="000000"/>
                <w:sz w:val="22"/>
                <w:lang w:val="en-GB"/>
              </w:rPr>
            </w:pPr>
          </w:p>
        </w:tc>
        <w:tc>
          <w:tcPr>
            <w:tcW w:w="1927" w:type="dxa"/>
            <w:tcBorders>
              <w:top w:val="single" w:sz="4" w:space="0" w:color="auto"/>
            </w:tcBorders>
            <w:shd w:val="clear" w:color="auto" w:fill="auto"/>
          </w:tcPr>
          <w:p w14:paraId="79F85448" w14:textId="77777777" w:rsidR="00674C04" w:rsidRPr="00A16F12" w:rsidRDefault="00674C04" w:rsidP="003A6BC9">
            <w:r w:rsidRPr="00A16F12">
              <w:t>Section I, Part II “Project Objectives, Outcomes and Outputs/Activities”</w:t>
            </w:r>
          </w:p>
          <w:p w14:paraId="46C646CA" w14:textId="77777777" w:rsidR="00674C04" w:rsidRDefault="00674C04" w:rsidP="003A6BC9">
            <w:pPr>
              <w:rPr>
                <w:color w:val="000000"/>
                <w:lang w:val="en-GB"/>
              </w:rPr>
            </w:pPr>
            <w:r w:rsidRPr="00A16F12">
              <w:t>Output 4.1 (a)</w:t>
            </w:r>
          </w:p>
        </w:tc>
      </w:tr>
      <w:tr w:rsidR="00674C04" w:rsidRPr="00363587" w14:paraId="724FE1E2" w14:textId="77777777" w:rsidTr="003A6BC9">
        <w:tc>
          <w:tcPr>
            <w:tcW w:w="4001" w:type="dxa"/>
            <w:shd w:val="clear" w:color="auto" w:fill="auto"/>
            <w:noWrap/>
          </w:tcPr>
          <w:p w14:paraId="103E3828" w14:textId="77777777" w:rsidR="00674C04" w:rsidRPr="005F3251" w:rsidRDefault="00674C04" w:rsidP="003A6BC9">
            <w:pPr>
              <w:pStyle w:val="Default"/>
              <w:rPr>
                <w:i/>
                <w:sz w:val="22"/>
                <w:szCs w:val="22"/>
                <w:lang w:val="en-AU"/>
              </w:rPr>
            </w:pPr>
            <w:r w:rsidRPr="005F3251">
              <w:rPr>
                <w:i/>
                <w:color w:val="auto"/>
                <w:sz w:val="22"/>
                <w:szCs w:val="22"/>
                <w:lang w:val="en-AU"/>
              </w:rPr>
              <w:t xml:space="preserve">11. </w:t>
            </w:r>
            <w:r w:rsidRPr="005F3251">
              <w:rPr>
                <w:i/>
                <w:sz w:val="22"/>
                <w:szCs w:val="22"/>
                <w:lang w:val="en-AU"/>
              </w:rPr>
              <w:t xml:space="preserve">Does the project take into account potential major risks, including the consequences of climate change, and describes sufficient risk mitigation measures? (e.g., measures to enhance climate resilience) </w:t>
            </w:r>
          </w:p>
          <w:p w14:paraId="3DFCFEEB" w14:textId="77777777" w:rsidR="00674C04" w:rsidRPr="005F3251" w:rsidRDefault="00674C04" w:rsidP="003A6BC9">
            <w:pPr>
              <w:pStyle w:val="Default"/>
              <w:rPr>
                <w:sz w:val="22"/>
                <w:szCs w:val="22"/>
                <w:lang w:val="en-AU"/>
              </w:rPr>
            </w:pPr>
          </w:p>
          <w:p w14:paraId="2DCC538A" w14:textId="77777777" w:rsidR="00674C04" w:rsidRPr="005F3251" w:rsidRDefault="00674C04" w:rsidP="003A6BC9">
            <w:pPr>
              <w:pStyle w:val="Default"/>
              <w:rPr>
                <w:sz w:val="22"/>
                <w:szCs w:val="22"/>
                <w:lang w:val="en-AU"/>
              </w:rPr>
            </w:pPr>
            <w:r w:rsidRPr="005F3251">
              <w:rPr>
                <w:sz w:val="22"/>
                <w:szCs w:val="22"/>
                <w:lang w:val="en-AU"/>
              </w:rPr>
              <w:t xml:space="preserve">Generally adequate but please provide further information on the participation and consent with the ethnic minorities. </w:t>
            </w:r>
          </w:p>
          <w:p w14:paraId="12ADAAA1" w14:textId="77777777" w:rsidR="00674C04" w:rsidRPr="005F3251" w:rsidRDefault="00674C04" w:rsidP="003A6BC9">
            <w:pPr>
              <w:rPr>
                <w:color w:val="000000"/>
                <w:lang w:val="en-AU"/>
              </w:rPr>
            </w:pPr>
          </w:p>
        </w:tc>
        <w:tc>
          <w:tcPr>
            <w:tcW w:w="7871" w:type="dxa"/>
            <w:shd w:val="clear" w:color="auto" w:fill="auto"/>
            <w:noWrap/>
          </w:tcPr>
          <w:p w14:paraId="2B779FA2" w14:textId="77777777" w:rsidR="00674C04" w:rsidRPr="005F3251" w:rsidRDefault="00674C04" w:rsidP="003A6BC9">
            <w:pPr>
              <w:rPr>
                <w:color w:val="000000"/>
                <w:lang w:val="en-AU"/>
              </w:rPr>
            </w:pPr>
            <w:r>
              <w:rPr>
                <w:color w:val="000000"/>
                <w:lang w:val="en-AU"/>
              </w:rPr>
              <w:t xml:space="preserve">As noted in the comments, issues with consent and participation by ethnic minorities have been raised in the risk matrix (p. 53), but this to could be further clarified in the identified risk. For clarification, the identified risk has been changed from “ </w:t>
            </w:r>
            <w:r w:rsidRPr="009F2E49">
              <w:rPr>
                <w:i/>
                <w:color w:val="000000"/>
                <w:lang w:val="en-AU"/>
              </w:rPr>
              <w:t>Lack of interest by relevant stakeholders</w:t>
            </w:r>
            <w:r>
              <w:rPr>
                <w:color w:val="000000"/>
                <w:lang w:val="en-AU"/>
              </w:rPr>
              <w:t>” to “</w:t>
            </w:r>
            <w:r w:rsidRPr="009F2E49">
              <w:rPr>
                <w:i/>
                <w:color w:val="000000"/>
                <w:lang w:val="en-AU"/>
              </w:rPr>
              <w:t>Lack of participation and consent from relevant stakeholders</w:t>
            </w:r>
            <w:r>
              <w:rPr>
                <w:color w:val="000000"/>
                <w:lang w:val="en-AU"/>
              </w:rPr>
              <w:t xml:space="preserve">” </w:t>
            </w:r>
          </w:p>
          <w:p w14:paraId="2733C5B9" w14:textId="77777777" w:rsidR="00674C04" w:rsidRDefault="00674C04" w:rsidP="003A6BC9">
            <w:pPr>
              <w:rPr>
                <w:color w:val="000000"/>
                <w:lang w:val="en-AU"/>
              </w:rPr>
            </w:pPr>
          </w:p>
          <w:p w14:paraId="083502B5" w14:textId="77777777" w:rsidR="00674C04" w:rsidRPr="001E0A4F" w:rsidRDefault="00674C04" w:rsidP="003A6BC9">
            <w:pPr>
              <w:rPr>
                <w:color w:val="000000"/>
                <w:lang w:val="en-AU"/>
              </w:rPr>
            </w:pPr>
            <w:r w:rsidRPr="001E0A4F">
              <w:rPr>
                <w:color w:val="000000"/>
                <w:lang w:val="en-AU"/>
              </w:rPr>
              <w:t>Under Mitigation Measures the following text has been added</w:t>
            </w:r>
            <w:r>
              <w:rPr>
                <w:color w:val="000000"/>
                <w:lang w:val="en-AU"/>
              </w:rPr>
              <w:t xml:space="preserve"> to provide further information</w:t>
            </w:r>
            <w:r w:rsidRPr="001E0A4F">
              <w:rPr>
                <w:color w:val="000000"/>
                <w:lang w:val="en-AU"/>
              </w:rPr>
              <w:t>:</w:t>
            </w:r>
          </w:p>
          <w:p w14:paraId="74B58B94" w14:textId="77777777" w:rsidR="00674C04" w:rsidRPr="001E0A4F" w:rsidRDefault="00674C04" w:rsidP="003A6BC9">
            <w:pPr>
              <w:rPr>
                <w:i/>
                <w:color w:val="000000"/>
                <w:lang w:val="en-AU"/>
              </w:rPr>
            </w:pPr>
          </w:p>
          <w:p w14:paraId="73B8A4F3" w14:textId="77777777" w:rsidR="00674C04" w:rsidRPr="005F3251" w:rsidRDefault="00674C04" w:rsidP="003A6BC9">
            <w:pPr>
              <w:rPr>
                <w:color w:val="000000"/>
                <w:lang w:val="en-AU"/>
              </w:rPr>
            </w:pPr>
            <w:r w:rsidRPr="001E0A4F">
              <w:rPr>
                <w:rFonts w:eastAsia="SimSun"/>
                <w:i/>
                <w:noProof/>
                <w:color w:val="000000"/>
              </w:rPr>
              <w:t>“The Red Dao ethnic minority group will also be directly involved in the process of developing the bio-cultural community protocol (Output 4.2b) which will define the means of participation of stakeholders in the pilot site activities, free and open consultation and PIC. Involving the Red Dao in the development of the protocol will further increase their partic</w:t>
            </w:r>
            <w:r>
              <w:rPr>
                <w:rFonts w:eastAsia="SimSun"/>
                <w:i/>
                <w:noProof/>
                <w:color w:val="000000"/>
              </w:rPr>
              <w:t>i</w:t>
            </w:r>
            <w:r w:rsidRPr="001E0A4F">
              <w:rPr>
                <w:rFonts w:eastAsia="SimSun"/>
                <w:i/>
                <w:noProof/>
                <w:color w:val="000000"/>
              </w:rPr>
              <w:t>pation in the project and support their willingness to grant consent</w:t>
            </w:r>
            <w:r w:rsidRPr="001E0A4F">
              <w:rPr>
                <w:rFonts w:eastAsia="SimSun"/>
                <w:noProof/>
                <w:color w:val="000000"/>
              </w:rPr>
              <w:t xml:space="preserve">.” </w:t>
            </w:r>
          </w:p>
          <w:p w14:paraId="0D9CE59B" w14:textId="77777777" w:rsidR="00674C04" w:rsidRPr="005F3251" w:rsidRDefault="00674C04" w:rsidP="003A6BC9">
            <w:pPr>
              <w:jc w:val="both"/>
              <w:rPr>
                <w:color w:val="000000"/>
                <w:lang w:val="en-AU"/>
              </w:rPr>
            </w:pPr>
          </w:p>
        </w:tc>
        <w:tc>
          <w:tcPr>
            <w:tcW w:w="1927" w:type="dxa"/>
            <w:shd w:val="clear" w:color="auto" w:fill="auto"/>
          </w:tcPr>
          <w:p w14:paraId="5721315E" w14:textId="77777777" w:rsidR="00674C04" w:rsidRPr="00363587" w:rsidRDefault="00674C04" w:rsidP="003A6BC9">
            <w:pPr>
              <w:rPr>
                <w:color w:val="000000"/>
                <w:lang w:val="en-AU"/>
              </w:rPr>
            </w:pPr>
          </w:p>
          <w:p w14:paraId="2F6FB69F" w14:textId="77777777" w:rsidR="00674C04" w:rsidRPr="00363587" w:rsidRDefault="00674C04" w:rsidP="003A6BC9">
            <w:pPr>
              <w:rPr>
                <w:color w:val="000000"/>
                <w:lang w:val="en-AU"/>
              </w:rPr>
            </w:pPr>
            <w:r>
              <w:rPr>
                <w:color w:val="000000"/>
                <w:lang w:val="en-AU"/>
              </w:rPr>
              <w:t xml:space="preserve">Section I, Part II,  “Risks and Assumptions”  </w:t>
            </w:r>
          </w:p>
          <w:p w14:paraId="6BBDB293" w14:textId="77777777" w:rsidR="00674C04" w:rsidRPr="00363587" w:rsidRDefault="00674C04" w:rsidP="003A6BC9">
            <w:pPr>
              <w:rPr>
                <w:color w:val="000000"/>
                <w:lang w:val="en-AU"/>
              </w:rPr>
            </w:pPr>
          </w:p>
          <w:p w14:paraId="67788FCF" w14:textId="77777777" w:rsidR="00674C04" w:rsidRPr="00363587" w:rsidRDefault="00674C04" w:rsidP="003A6BC9">
            <w:pPr>
              <w:rPr>
                <w:color w:val="000000"/>
                <w:lang w:val="en-AU"/>
              </w:rPr>
            </w:pPr>
          </w:p>
          <w:p w14:paraId="1731F34F" w14:textId="77777777" w:rsidR="00674C04" w:rsidRPr="00363587" w:rsidRDefault="00674C04" w:rsidP="003A6BC9">
            <w:pPr>
              <w:rPr>
                <w:color w:val="000000"/>
                <w:lang w:val="en-AU"/>
              </w:rPr>
            </w:pPr>
          </w:p>
        </w:tc>
      </w:tr>
      <w:tr w:rsidR="00674C04" w:rsidRPr="00363587" w14:paraId="041CAFA1" w14:textId="77777777" w:rsidTr="003A6BC9">
        <w:tc>
          <w:tcPr>
            <w:tcW w:w="4001" w:type="dxa"/>
            <w:shd w:val="clear" w:color="auto" w:fill="auto"/>
            <w:noWrap/>
          </w:tcPr>
          <w:p w14:paraId="7D99802D" w14:textId="77777777" w:rsidR="00674C04" w:rsidRPr="005F3251" w:rsidRDefault="00674C04" w:rsidP="003A6BC9">
            <w:pPr>
              <w:pStyle w:val="Default"/>
              <w:rPr>
                <w:sz w:val="22"/>
                <w:szCs w:val="22"/>
                <w:lang w:val="en-AU"/>
              </w:rPr>
            </w:pPr>
            <w:r w:rsidRPr="005F3251">
              <w:rPr>
                <w:sz w:val="22"/>
                <w:szCs w:val="22"/>
                <w:lang w:val="en-AU"/>
              </w:rPr>
              <w:t xml:space="preserve">13. Comment on the project’s </w:t>
            </w:r>
            <w:r w:rsidRPr="005F3251">
              <w:rPr>
                <w:b/>
                <w:bCs/>
                <w:sz w:val="22"/>
                <w:szCs w:val="22"/>
                <w:lang w:val="en-AU"/>
              </w:rPr>
              <w:t>innovative aspects, sustainability, and potential for scaling up</w:t>
            </w:r>
            <w:r w:rsidRPr="005F3251">
              <w:rPr>
                <w:sz w:val="22"/>
                <w:szCs w:val="22"/>
                <w:lang w:val="en-AU"/>
              </w:rPr>
              <w:t xml:space="preserve">. </w:t>
            </w:r>
          </w:p>
          <w:p w14:paraId="04D73FE7" w14:textId="77777777" w:rsidR="00674C04" w:rsidRDefault="00674C04" w:rsidP="00674C04">
            <w:pPr>
              <w:pStyle w:val="Default"/>
              <w:numPr>
                <w:ilvl w:val="0"/>
                <w:numId w:val="43"/>
              </w:numPr>
              <w:rPr>
                <w:sz w:val="22"/>
                <w:szCs w:val="22"/>
                <w:lang w:val="en-AU"/>
              </w:rPr>
            </w:pPr>
            <w:r w:rsidRPr="005F3251">
              <w:rPr>
                <w:sz w:val="22"/>
                <w:szCs w:val="22"/>
                <w:lang w:val="en-AU"/>
              </w:rPr>
              <w:t xml:space="preserve">Assess whether the project is innovative and if so, how, and if not, why not. </w:t>
            </w:r>
          </w:p>
          <w:p w14:paraId="50BB36A4" w14:textId="77777777" w:rsidR="00674C04" w:rsidRDefault="00674C04" w:rsidP="00674C04">
            <w:pPr>
              <w:pStyle w:val="Default"/>
              <w:numPr>
                <w:ilvl w:val="0"/>
                <w:numId w:val="43"/>
              </w:numPr>
              <w:rPr>
                <w:sz w:val="22"/>
                <w:szCs w:val="22"/>
                <w:lang w:val="en-AU"/>
              </w:rPr>
            </w:pPr>
            <w:r w:rsidRPr="005F3251">
              <w:rPr>
                <w:sz w:val="22"/>
                <w:szCs w:val="22"/>
                <w:lang w:val="en-AU"/>
              </w:rPr>
              <w:t xml:space="preserve">Assess the project’s strategy for sustainability, and the likelihood of achieving this based on GEF and Agency experience. </w:t>
            </w:r>
          </w:p>
          <w:p w14:paraId="392C147C" w14:textId="77777777" w:rsidR="00674C04" w:rsidRDefault="00674C04" w:rsidP="00674C04">
            <w:pPr>
              <w:pStyle w:val="Default"/>
              <w:numPr>
                <w:ilvl w:val="0"/>
                <w:numId w:val="43"/>
              </w:numPr>
              <w:rPr>
                <w:sz w:val="22"/>
                <w:szCs w:val="22"/>
                <w:lang w:val="en-AU"/>
              </w:rPr>
            </w:pPr>
            <w:r w:rsidRPr="005F3251">
              <w:rPr>
                <w:sz w:val="22"/>
                <w:szCs w:val="22"/>
                <w:lang w:val="en-AU"/>
              </w:rPr>
              <w:t xml:space="preserve">Assess the potential for scaling up the project’s intervention </w:t>
            </w:r>
          </w:p>
          <w:p w14:paraId="6B1AA9E4" w14:textId="77777777" w:rsidR="00674C04" w:rsidRDefault="00674C04" w:rsidP="003A6BC9">
            <w:pPr>
              <w:pStyle w:val="Default"/>
              <w:rPr>
                <w:sz w:val="22"/>
                <w:szCs w:val="22"/>
                <w:lang w:val="en-AU"/>
              </w:rPr>
            </w:pPr>
          </w:p>
          <w:p w14:paraId="78F48FA7" w14:textId="77777777" w:rsidR="00674C04" w:rsidRPr="005F3251" w:rsidRDefault="00674C04" w:rsidP="003A6BC9">
            <w:pPr>
              <w:pStyle w:val="Default"/>
              <w:rPr>
                <w:sz w:val="22"/>
                <w:szCs w:val="22"/>
                <w:lang w:val="en-AU"/>
              </w:rPr>
            </w:pPr>
            <w:r w:rsidRPr="007C318F">
              <w:rPr>
                <w:sz w:val="22"/>
                <w:szCs w:val="22"/>
                <w:lang w:val="en-AU"/>
              </w:rPr>
              <w:t>Yes, but please further clarify on the financial sustainability, i.e. trust fund, issue.</w:t>
            </w:r>
          </w:p>
          <w:p w14:paraId="5937F539" w14:textId="77777777" w:rsidR="00674C04" w:rsidRPr="005F3251" w:rsidRDefault="00674C04" w:rsidP="003A6BC9">
            <w:pPr>
              <w:pStyle w:val="Default"/>
              <w:rPr>
                <w:i/>
                <w:color w:val="auto"/>
                <w:sz w:val="22"/>
                <w:szCs w:val="22"/>
                <w:lang w:val="en-AU"/>
              </w:rPr>
            </w:pPr>
          </w:p>
        </w:tc>
        <w:tc>
          <w:tcPr>
            <w:tcW w:w="7871" w:type="dxa"/>
            <w:shd w:val="clear" w:color="auto" w:fill="auto"/>
            <w:noWrap/>
          </w:tcPr>
          <w:p w14:paraId="52C779C7" w14:textId="77777777" w:rsidR="00674C04" w:rsidRDefault="00674C04" w:rsidP="003A6BC9">
            <w:pPr>
              <w:rPr>
                <w:color w:val="000000"/>
                <w:lang w:val="en-AU"/>
              </w:rPr>
            </w:pPr>
            <w:r>
              <w:rPr>
                <w:color w:val="000000"/>
                <w:lang w:val="en-AU"/>
              </w:rPr>
              <w:t xml:space="preserve">The following text has been added to the paragraph on financial sustainability (p. 64), outlining the financial mechanism’s role in sharing financial benefits during and beyond the life of the project. </w:t>
            </w:r>
          </w:p>
          <w:p w14:paraId="49979A9D" w14:textId="77777777" w:rsidR="00674C04" w:rsidRDefault="00674C04" w:rsidP="003A6BC9">
            <w:pPr>
              <w:rPr>
                <w:color w:val="000000"/>
                <w:lang w:val="en-AU"/>
              </w:rPr>
            </w:pPr>
          </w:p>
          <w:p w14:paraId="58135246" w14:textId="77777777" w:rsidR="00674C04" w:rsidRPr="009F2E49" w:rsidRDefault="00674C04" w:rsidP="003A6BC9">
            <w:pPr>
              <w:rPr>
                <w:i/>
                <w:color w:val="000000"/>
                <w:lang w:val="en-AU"/>
              </w:rPr>
            </w:pPr>
            <w:r>
              <w:rPr>
                <w:i/>
                <w:color w:val="000000"/>
                <w:lang w:val="en-AU"/>
              </w:rPr>
              <w:t>“</w:t>
            </w:r>
            <w:r w:rsidRPr="003715B9">
              <w:rPr>
                <w:rStyle w:val="hps"/>
                <w:i/>
                <w:color w:val="222222"/>
              </w:rPr>
              <w:t>The financial mechanism to be established under this project will act as a channel to distribute these financial benefits from users to providers. The establishment of this mechanism will mean that benefits from the pilot under the project can continue to be shared long after project conclusion. After the pilot period, the mechanism will be established at the national level and provide this role for future ABS agreements</w:t>
            </w:r>
            <w:r>
              <w:rPr>
                <w:rStyle w:val="hps"/>
                <w:color w:val="222222"/>
              </w:rPr>
              <w:t>.</w:t>
            </w:r>
            <w:r>
              <w:rPr>
                <w:i/>
                <w:color w:val="000000"/>
                <w:lang w:val="en-AU"/>
              </w:rPr>
              <w:t>”</w:t>
            </w:r>
          </w:p>
        </w:tc>
        <w:tc>
          <w:tcPr>
            <w:tcW w:w="1927" w:type="dxa"/>
            <w:shd w:val="clear" w:color="auto" w:fill="auto"/>
          </w:tcPr>
          <w:p w14:paraId="78482E14" w14:textId="77777777" w:rsidR="00674C04" w:rsidRPr="00363587" w:rsidRDefault="00674C04" w:rsidP="003A6BC9">
            <w:pPr>
              <w:rPr>
                <w:color w:val="000000"/>
                <w:lang w:val="en-AU"/>
              </w:rPr>
            </w:pPr>
            <w:r>
              <w:rPr>
                <w:color w:val="000000"/>
                <w:lang w:val="en-AU"/>
              </w:rPr>
              <w:t xml:space="preserve">Section I, Part II, “Country Ownership: Country eligibility and Country Drivenness” </w:t>
            </w:r>
          </w:p>
        </w:tc>
      </w:tr>
    </w:tbl>
    <w:p w14:paraId="656F3C7D" w14:textId="77777777" w:rsidR="00674C04" w:rsidRDefault="00674C04" w:rsidP="0035107A">
      <w:pPr>
        <w:spacing w:after="0" w:line="240" w:lineRule="auto"/>
        <w:rPr>
          <w:rFonts w:ascii="Times New Roman" w:eastAsia="Times New Roman" w:hAnsi="Times New Roman"/>
          <w:b/>
          <w:smallCaps/>
        </w:rPr>
        <w:sectPr w:rsidR="00674C04" w:rsidSect="00674C04">
          <w:pgSz w:w="15840" w:h="12240" w:orient="landscape"/>
          <w:pgMar w:top="900" w:right="1440" w:bottom="720" w:left="720" w:header="720" w:footer="720" w:gutter="0"/>
          <w:cols w:space="720"/>
          <w:docGrid w:linePitch="360"/>
        </w:sectPr>
      </w:pPr>
    </w:p>
    <w:p w14:paraId="0189EB54" w14:textId="5B8A586D" w:rsidR="0035107A" w:rsidRDefault="0035107A" w:rsidP="0035107A">
      <w:pPr>
        <w:spacing w:after="0" w:line="240" w:lineRule="auto"/>
        <w:rPr>
          <w:rFonts w:ascii="Times New Roman" w:eastAsia="Times New Roman" w:hAnsi="Times New Roman"/>
          <w:b/>
          <w:smallCaps/>
        </w:rPr>
      </w:pPr>
      <w:r w:rsidRPr="0035107A">
        <w:rPr>
          <w:rFonts w:ascii="Times New Roman" w:eastAsia="Times New Roman" w:hAnsi="Times New Roman"/>
          <w:b/>
          <w:smallCaps/>
        </w:rPr>
        <w:t xml:space="preserve">Annex </w:t>
      </w:r>
      <w:r w:rsidRPr="0035107A">
        <w:rPr>
          <w:rFonts w:ascii="Times New Roman" w:eastAsia="Times New Roman" w:hAnsi="Times New Roman"/>
          <w:b/>
          <w:caps/>
        </w:rPr>
        <w:t>C</w:t>
      </w:r>
      <w:r w:rsidRPr="0035107A">
        <w:rPr>
          <w:rFonts w:ascii="Times New Roman" w:eastAsia="Times New Roman" w:hAnsi="Times New Roman"/>
          <w:b/>
          <w:smallCaps/>
        </w:rPr>
        <w:t>:  status of implementation of project preparation activities and the use of funds</w:t>
      </w:r>
      <w:r w:rsidR="001414B0">
        <w:rPr>
          <w:rStyle w:val="FootnoteReference"/>
          <w:rFonts w:ascii="Times New Roman" w:eastAsia="Times New Roman" w:hAnsi="Times New Roman"/>
          <w:b/>
          <w:smallCaps/>
        </w:rPr>
        <w:footnoteReference w:id="12"/>
      </w:r>
    </w:p>
    <w:p w14:paraId="2315AED6" w14:textId="77777777" w:rsidR="002722C6" w:rsidRPr="0035107A" w:rsidRDefault="002722C6" w:rsidP="0035107A">
      <w:pPr>
        <w:spacing w:after="0" w:line="240" w:lineRule="auto"/>
        <w:rPr>
          <w:rFonts w:ascii="Times New Roman" w:eastAsia="Times New Roman" w:hAnsi="Times New Roman"/>
          <w:b/>
          <w:smallCaps/>
        </w:rPr>
      </w:pPr>
    </w:p>
    <w:p w14:paraId="11E11FDD" w14:textId="77777777" w:rsidR="0035107A" w:rsidRPr="0035107A" w:rsidRDefault="002722C6" w:rsidP="0035107A">
      <w:pPr>
        <w:spacing w:after="120" w:line="240" w:lineRule="auto"/>
        <w:rPr>
          <w:rFonts w:ascii="Times New Roman" w:eastAsia="Times New Roman" w:hAnsi="Times New Roman"/>
          <w:smallCaps/>
        </w:rPr>
      </w:pPr>
      <w:r>
        <w:rPr>
          <w:rFonts w:ascii="Times New Roman" w:eastAsia="Times New Roman" w:hAnsi="Times New Roman"/>
          <w:smallCaps/>
        </w:rPr>
        <w:t>A</w:t>
      </w:r>
      <w:r w:rsidR="0035107A" w:rsidRPr="0035107A">
        <w:rPr>
          <w:rFonts w:ascii="Times New Roman" w:eastAsia="Times New Roman" w:hAnsi="Times New Roman"/>
          <w:smallCaps/>
        </w:rPr>
        <w:t>.  provide detailed funding amount of the ppg activities financing status in the table below:</w:t>
      </w:r>
      <w:r w:rsidR="0035107A" w:rsidRPr="0035107A">
        <w:rPr>
          <w:rFonts w:ascii="Times New Roman" w:eastAsia="Times New Roman" w:hAnsi="Times New Roman"/>
          <w:smallCaps/>
        </w:rPr>
        <w:br/>
        <w:t xml:space="preserve">        </w:t>
      </w:r>
    </w:p>
    <w:tbl>
      <w:tblPr>
        <w:tblW w:w="10300" w:type="dxa"/>
        <w:tblLook w:val="04A0" w:firstRow="1" w:lastRow="0" w:firstColumn="1" w:lastColumn="0" w:noHBand="0" w:noVBand="1"/>
      </w:tblPr>
      <w:tblGrid>
        <w:gridCol w:w="4017"/>
        <w:gridCol w:w="2100"/>
        <w:gridCol w:w="2080"/>
        <w:gridCol w:w="2103"/>
      </w:tblGrid>
      <w:tr w:rsidR="00831752" w:rsidRPr="00831752" w14:paraId="147A0971" w14:textId="77777777" w:rsidTr="00831752">
        <w:trPr>
          <w:trHeight w:val="300"/>
        </w:trPr>
        <w:tc>
          <w:tcPr>
            <w:tcW w:w="10300" w:type="dxa"/>
            <w:gridSpan w:val="4"/>
            <w:tcBorders>
              <w:top w:val="single" w:sz="4" w:space="0" w:color="auto"/>
              <w:left w:val="single" w:sz="4" w:space="0" w:color="auto"/>
              <w:bottom w:val="single" w:sz="4" w:space="0" w:color="auto"/>
              <w:right w:val="single" w:sz="4" w:space="0" w:color="000000"/>
            </w:tcBorders>
            <w:shd w:val="clear" w:color="000000" w:fill="D0CECE"/>
            <w:noWrap/>
            <w:vAlign w:val="bottom"/>
            <w:hideMark/>
          </w:tcPr>
          <w:p w14:paraId="5F608277" w14:textId="77777777" w:rsidR="00831752" w:rsidRPr="00831752" w:rsidRDefault="00831752" w:rsidP="00831752">
            <w:pPr>
              <w:spacing w:after="0" w:line="240" w:lineRule="auto"/>
              <w:rPr>
                <w:rFonts w:eastAsia="Times New Roman"/>
                <w:color w:val="000000"/>
                <w:lang w:bidi="th-TH"/>
              </w:rPr>
            </w:pPr>
            <w:r w:rsidRPr="00831752">
              <w:rPr>
                <w:rFonts w:eastAsia="Times New Roman"/>
                <w:color w:val="000000"/>
                <w:lang w:bidi="th-TH"/>
              </w:rPr>
              <w:t>PPG Grant Approved at PIF:</w:t>
            </w:r>
          </w:p>
        </w:tc>
      </w:tr>
      <w:tr w:rsidR="00831752" w:rsidRPr="00831752" w14:paraId="655779D1" w14:textId="77777777" w:rsidTr="00831752">
        <w:trPr>
          <w:trHeight w:val="300"/>
        </w:trPr>
        <w:tc>
          <w:tcPr>
            <w:tcW w:w="4017" w:type="dxa"/>
            <w:tcBorders>
              <w:top w:val="nil"/>
              <w:left w:val="single" w:sz="4" w:space="0" w:color="auto"/>
              <w:bottom w:val="single" w:sz="4" w:space="0" w:color="auto"/>
              <w:right w:val="single" w:sz="4" w:space="0" w:color="auto"/>
            </w:tcBorders>
            <w:shd w:val="clear" w:color="000000" w:fill="D0CECE"/>
            <w:noWrap/>
            <w:vAlign w:val="bottom"/>
            <w:hideMark/>
          </w:tcPr>
          <w:p w14:paraId="28C8FCCF" w14:textId="77777777" w:rsidR="00831752" w:rsidRPr="00831752" w:rsidRDefault="00831752" w:rsidP="00831752">
            <w:pPr>
              <w:spacing w:after="0" w:line="240" w:lineRule="auto"/>
              <w:rPr>
                <w:rFonts w:eastAsia="Times New Roman"/>
                <w:color w:val="000000"/>
                <w:lang w:bidi="th-TH"/>
              </w:rPr>
            </w:pPr>
            <w:r w:rsidRPr="00831752">
              <w:rPr>
                <w:rFonts w:eastAsia="Times New Roman"/>
                <w:color w:val="000000"/>
                <w:lang w:bidi="th-TH"/>
              </w:rPr>
              <w:t>Project Preparation Activities Implemented</w:t>
            </w:r>
          </w:p>
        </w:tc>
        <w:tc>
          <w:tcPr>
            <w:tcW w:w="6283" w:type="dxa"/>
            <w:gridSpan w:val="3"/>
            <w:tcBorders>
              <w:top w:val="single" w:sz="4" w:space="0" w:color="auto"/>
              <w:left w:val="nil"/>
              <w:bottom w:val="single" w:sz="4" w:space="0" w:color="auto"/>
              <w:right w:val="single" w:sz="4" w:space="0" w:color="auto"/>
            </w:tcBorders>
            <w:shd w:val="clear" w:color="000000" w:fill="D0CECE"/>
            <w:noWrap/>
            <w:vAlign w:val="bottom"/>
            <w:hideMark/>
          </w:tcPr>
          <w:p w14:paraId="419752FD" w14:textId="77777777" w:rsidR="00831752" w:rsidRPr="00831752" w:rsidRDefault="00831752" w:rsidP="00831752">
            <w:pPr>
              <w:spacing w:after="0" w:line="240" w:lineRule="auto"/>
              <w:jc w:val="center"/>
              <w:rPr>
                <w:rFonts w:eastAsia="Times New Roman"/>
                <w:color w:val="000000"/>
                <w:lang w:bidi="th-TH"/>
              </w:rPr>
            </w:pPr>
            <w:r w:rsidRPr="00831752">
              <w:rPr>
                <w:rFonts w:eastAsia="Times New Roman"/>
                <w:color w:val="000000"/>
                <w:lang w:bidi="th-TH"/>
              </w:rPr>
              <w:t>GEF/LDCF/SCCF/NPIF Amount ($)</w:t>
            </w:r>
          </w:p>
        </w:tc>
      </w:tr>
      <w:tr w:rsidR="00831752" w:rsidRPr="00831752" w14:paraId="59C76A62" w14:textId="77777777" w:rsidTr="00831752">
        <w:trPr>
          <w:trHeight w:val="585"/>
        </w:trPr>
        <w:tc>
          <w:tcPr>
            <w:tcW w:w="4017" w:type="dxa"/>
            <w:tcBorders>
              <w:top w:val="nil"/>
              <w:left w:val="single" w:sz="4" w:space="0" w:color="auto"/>
              <w:bottom w:val="single" w:sz="4" w:space="0" w:color="auto"/>
              <w:right w:val="single" w:sz="4" w:space="0" w:color="auto"/>
            </w:tcBorders>
            <w:shd w:val="clear" w:color="000000" w:fill="D0CECE"/>
            <w:noWrap/>
            <w:vAlign w:val="bottom"/>
            <w:hideMark/>
          </w:tcPr>
          <w:p w14:paraId="67E932D2" w14:textId="77777777" w:rsidR="00831752" w:rsidRPr="00831752" w:rsidRDefault="00831752" w:rsidP="00831752">
            <w:pPr>
              <w:spacing w:after="0" w:line="240" w:lineRule="auto"/>
              <w:rPr>
                <w:rFonts w:eastAsia="Times New Roman"/>
                <w:color w:val="000000"/>
                <w:lang w:bidi="th-TH"/>
              </w:rPr>
            </w:pPr>
            <w:r w:rsidRPr="00831752">
              <w:rPr>
                <w:rFonts w:eastAsia="Times New Roman"/>
                <w:color w:val="000000"/>
                <w:lang w:bidi="th-TH"/>
              </w:rPr>
              <w:t> </w:t>
            </w:r>
          </w:p>
        </w:tc>
        <w:tc>
          <w:tcPr>
            <w:tcW w:w="2100" w:type="dxa"/>
            <w:tcBorders>
              <w:top w:val="nil"/>
              <w:left w:val="nil"/>
              <w:bottom w:val="single" w:sz="4" w:space="0" w:color="auto"/>
              <w:right w:val="single" w:sz="4" w:space="0" w:color="auto"/>
            </w:tcBorders>
            <w:shd w:val="clear" w:color="000000" w:fill="D0CECE"/>
            <w:vAlign w:val="bottom"/>
            <w:hideMark/>
          </w:tcPr>
          <w:p w14:paraId="784F91B4" w14:textId="77777777" w:rsidR="00831752" w:rsidRPr="00831752" w:rsidRDefault="00831752" w:rsidP="00831752">
            <w:pPr>
              <w:spacing w:after="0" w:line="240" w:lineRule="auto"/>
              <w:jc w:val="center"/>
              <w:rPr>
                <w:rFonts w:eastAsia="Times New Roman"/>
                <w:color w:val="000000"/>
                <w:lang w:bidi="th-TH"/>
              </w:rPr>
            </w:pPr>
            <w:r w:rsidRPr="00831752">
              <w:rPr>
                <w:rFonts w:eastAsia="Times New Roman"/>
                <w:color w:val="000000"/>
                <w:lang w:bidi="th-TH"/>
              </w:rPr>
              <w:t>Budgeted Amount</w:t>
            </w:r>
          </w:p>
        </w:tc>
        <w:tc>
          <w:tcPr>
            <w:tcW w:w="2080" w:type="dxa"/>
            <w:tcBorders>
              <w:top w:val="nil"/>
              <w:left w:val="nil"/>
              <w:bottom w:val="single" w:sz="4" w:space="0" w:color="auto"/>
              <w:right w:val="single" w:sz="4" w:space="0" w:color="auto"/>
            </w:tcBorders>
            <w:shd w:val="clear" w:color="000000" w:fill="D0CECE"/>
            <w:vAlign w:val="bottom"/>
            <w:hideMark/>
          </w:tcPr>
          <w:p w14:paraId="1F95AA6B" w14:textId="77777777" w:rsidR="00831752" w:rsidRPr="00831752" w:rsidRDefault="00831752" w:rsidP="00831752">
            <w:pPr>
              <w:spacing w:after="0" w:line="240" w:lineRule="auto"/>
              <w:jc w:val="center"/>
              <w:rPr>
                <w:rFonts w:eastAsia="Times New Roman"/>
                <w:color w:val="000000"/>
                <w:lang w:bidi="th-TH"/>
              </w:rPr>
            </w:pPr>
            <w:r w:rsidRPr="00831752">
              <w:rPr>
                <w:rFonts w:eastAsia="Times New Roman"/>
                <w:color w:val="000000"/>
                <w:lang w:bidi="th-TH"/>
              </w:rPr>
              <w:t>Amount Spent To Date</w:t>
            </w:r>
          </w:p>
        </w:tc>
        <w:tc>
          <w:tcPr>
            <w:tcW w:w="2103" w:type="dxa"/>
            <w:tcBorders>
              <w:top w:val="nil"/>
              <w:left w:val="nil"/>
              <w:bottom w:val="single" w:sz="4" w:space="0" w:color="auto"/>
              <w:right w:val="single" w:sz="4" w:space="0" w:color="auto"/>
            </w:tcBorders>
            <w:shd w:val="clear" w:color="000000" w:fill="D0CECE"/>
            <w:vAlign w:val="bottom"/>
            <w:hideMark/>
          </w:tcPr>
          <w:p w14:paraId="4BB78072" w14:textId="77777777" w:rsidR="00831752" w:rsidRPr="00831752" w:rsidRDefault="00831752" w:rsidP="00831752">
            <w:pPr>
              <w:spacing w:after="0" w:line="240" w:lineRule="auto"/>
              <w:jc w:val="center"/>
              <w:rPr>
                <w:rFonts w:eastAsia="Times New Roman"/>
                <w:color w:val="000000"/>
                <w:lang w:bidi="th-TH"/>
              </w:rPr>
            </w:pPr>
            <w:r w:rsidRPr="00831752">
              <w:rPr>
                <w:rFonts w:eastAsia="Times New Roman"/>
                <w:color w:val="000000"/>
                <w:lang w:bidi="th-TH"/>
              </w:rPr>
              <w:t>Amount Commented</w:t>
            </w:r>
          </w:p>
        </w:tc>
      </w:tr>
      <w:tr w:rsidR="00831752" w:rsidRPr="00831752" w14:paraId="2DE8B343" w14:textId="77777777" w:rsidTr="00831752">
        <w:trPr>
          <w:trHeight w:val="300"/>
        </w:trPr>
        <w:tc>
          <w:tcPr>
            <w:tcW w:w="4017" w:type="dxa"/>
            <w:tcBorders>
              <w:top w:val="nil"/>
              <w:left w:val="single" w:sz="4" w:space="0" w:color="auto"/>
              <w:bottom w:val="single" w:sz="4" w:space="0" w:color="auto"/>
              <w:right w:val="single" w:sz="4" w:space="0" w:color="auto"/>
            </w:tcBorders>
            <w:shd w:val="clear" w:color="auto" w:fill="auto"/>
            <w:noWrap/>
            <w:vAlign w:val="bottom"/>
            <w:hideMark/>
          </w:tcPr>
          <w:p w14:paraId="52490AB1" w14:textId="77777777" w:rsidR="00831752" w:rsidRPr="00831752" w:rsidRDefault="00831752" w:rsidP="00831752">
            <w:pPr>
              <w:spacing w:after="0" w:line="240" w:lineRule="auto"/>
              <w:rPr>
                <w:rFonts w:eastAsia="Times New Roman"/>
                <w:color w:val="000000"/>
                <w:lang w:bidi="th-TH"/>
              </w:rPr>
            </w:pPr>
            <w:r w:rsidRPr="00831752">
              <w:rPr>
                <w:rFonts w:eastAsia="Times New Roman"/>
                <w:color w:val="000000"/>
                <w:lang w:bidi="th-TH"/>
              </w:rPr>
              <w:t>International Consultants</w:t>
            </w:r>
          </w:p>
        </w:tc>
        <w:tc>
          <w:tcPr>
            <w:tcW w:w="2100" w:type="dxa"/>
            <w:tcBorders>
              <w:top w:val="nil"/>
              <w:left w:val="nil"/>
              <w:bottom w:val="single" w:sz="4" w:space="0" w:color="auto"/>
              <w:right w:val="single" w:sz="4" w:space="0" w:color="auto"/>
            </w:tcBorders>
            <w:shd w:val="clear" w:color="auto" w:fill="auto"/>
            <w:noWrap/>
            <w:vAlign w:val="bottom"/>
            <w:hideMark/>
          </w:tcPr>
          <w:p w14:paraId="572C0104" w14:textId="77777777" w:rsidR="00831752" w:rsidRPr="00831752" w:rsidRDefault="00831752" w:rsidP="00831752">
            <w:pPr>
              <w:spacing w:after="0" w:line="240" w:lineRule="auto"/>
              <w:jc w:val="right"/>
              <w:rPr>
                <w:rFonts w:eastAsia="Times New Roman"/>
                <w:color w:val="000000"/>
                <w:lang w:bidi="th-TH"/>
              </w:rPr>
            </w:pPr>
            <w:r w:rsidRPr="00831752">
              <w:rPr>
                <w:rFonts w:eastAsia="Times New Roman"/>
                <w:color w:val="000000"/>
                <w:lang w:bidi="th-TH"/>
              </w:rPr>
              <w:t xml:space="preserve">                      38,550.00 </w:t>
            </w:r>
          </w:p>
        </w:tc>
        <w:tc>
          <w:tcPr>
            <w:tcW w:w="2080" w:type="dxa"/>
            <w:tcBorders>
              <w:top w:val="nil"/>
              <w:left w:val="nil"/>
              <w:bottom w:val="single" w:sz="4" w:space="0" w:color="auto"/>
              <w:right w:val="single" w:sz="4" w:space="0" w:color="auto"/>
            </w:tcBorders>
            <w:shd w:val="clear" w:color="auto" w:fill="auto"/>
            <w:noWrap/>
            <w:vAlign w:val="bottom"/>
            <w:hideMark/>
          </w:tcPr>
          <w:p w14:paraId="4E2FD2B0" w14:textId="77777777" w:rsidR="00831752" w:rsidRPr="00831752" w:rsidRDefault="00831752" w:rsidP="00831752">
            <w:pPr>
              <w:spacing w:after="0" w:line="240" w:lineRule="auto"/>
              <w:jc w:val="right"/>
              <w:rPr>
                <w:rFonts w:eastAsia="Times New Roman"/>
                <w:color w:val="000000"/>
                <w:lang w:bidi="th-TH"/>
              </w:rPr>
            </w:pPr>
            <w:r w:rsidRPr="00831752">
              <w:rPr>
                <w:rFonts w:eastAsia="Times New Roman"/>
                <w:color w:val="000000"/>
                <w:lang w:bidi="th-TH"/>
              </w:rPr>
              <w:t xml:space="preserve">                      23,900.00 </w:t>
            </w:r>
          </w:p>
        </w:tc>
        <w:tc>
          <w:tcPr>
            <w:tcW w:w="2103" w:type="dxa"/>
            <w:tcBorders>
              <w:top w:val="nil"/>
              <w:left w:val="nil"/>
              <w:bottom w:val="single" w:sz="4" w:space="0" w:color="auto"/>
              <w:right w:val="single" w:sz="4" w:space="0" w:color="auto"/>
            </w:tcBorders>
            <w:shd w:val="clear" w:color="auto" w:fill="auto"/>
            <w:noWrap/>
            <w:vAlign w:val="bottom"/>
            <w:hideMark/>
          </w:tcPr>
          <w:p w14:paraId="1BB29AC8" w14:textId="77777777" w:rsidR="00831752" w:rsidRPr="00831752" w:rsidRDefault="00831752" w:rsidP="00831752">
            <w:pPr>
              <w:spacing w:after="0" w:line="240" w:lineRule="auto"/>
              <w:jc w:val="right"/>
              <w:rPr>
                <w:rFonts w:eastAsia="Times New Roman"/>
                <w:color w:val="000000"/>
                <w:lang w:bidi="th-TH"/>
              </w:rPr>
            </w:pPr>
            <w:r w:rsidRPr="00831752">
              <w:rPr>
                <w:rFonts w:eastAsia="Times New Roman"/>
                <w:color w:val="000000"/>
                <w:lang w:bidi="th-TH"/>
              </w:rPr>
              <w:t xml:space="preserve">                      14,650.00 </w:t>
            </w:r>
          </w:p>
        </w:tc>
      </w:tr>
      <w:tr w:rsidR="00831752" w:rsidRPr="00831752" w14:paraId="0F99061A" w14:textId="77777777" w:rsidTr="00831752">
        <w:trPr>
          <w:trHeight w:val="300"/>
        </w:trPr>
        <w:tc>
          <w:tcPr>
            <w:tcW w:w="4017" w:type="dxa"/>
            <w:tcBorders>
              <w:top w:val="nil"/>
              <w:left w:val="single" w:sz="4" w:space="0" w:color="auto"/>
              <w:bottom w:val="single" w:sz="4" w:space="0" w:color="auto"/>
              <w:right w:val="single" w:sz="4" w:space="0" w:color="auto"/>
            </w:tcBorders>
            <w:shd w:val="clear" w:color="auto" w:fill="auto"/>
            <w:noWrap/>
            <w:vAlign w:val="bottom"/>
            <w:hideMark/>
          </w:tcPr>
          <w:p w14:paraId="5331EB8D" w14:textId="77777777" w:rsidR="00831752" w:rsidRPr="00831752" w:rsidRDefault="00831752" w:rsidP="00831752">
            <w:pPr>
              <w:spacing w:after="0" w:line="240" w:lineRule="auto"/>
              <w:rPr>
                <w:rFonts w:eastAsia="Times New Roman"/>
                <w:color w:val="000000"/>
                <w:lang w:bidi="th-TH"/>
              </w:rPr>
            </w:pPr>
            <w:r w:rsidRPr="00831752">
              <w:rPr>
                <w:rFonts w:eastAsia="Times New Roman"/>
                <w:color w:val="000000"/>
                <w:lang w:bidi="th-TH"/>
              </w:rPr>
              <w:t>Local Consultants</w:t>
            </w:r>
          </w:p>
        </w:tc>
        <w:tc>
          <w:tcPr>
            <w:tcW w:w="2100" w:type="dxa"/>
            <w:tcBorders>
              <w:top w:val="nil"/>
              <w:left w:val="nil"/>
              <w:bottom w:val="single" w:sz="4" w:space="0" w:color="auto"/>
              <w:right w:val="single" w:sz="4" w:space="0" w:color="auto"/>
            </w:tcBorders>
            <w:shd w:val="clear" w:color="auto" w:fill="auto"/>
            <w:noWrap/>
            <w:vAlign w:val="bottom"/>
            <w:hideMark/>
          </w:tcPr>
          <w:p w14:paraId="3D2674BD" w14:textId="77777777" w:rsidR="00831752" w:rsidRPr="00831752" w:rsidRDefault="00831752" w:rsidP="00831752">
            <w:pPr>
              <w:spacing w:after="0" w:line="240" w:lineRule="auto"/>
              <w:jc w:val="right"/>
              <w:rPr>
                <w:rFonts w:eastAsia="Times New Roman"/>
                <w:color w:val="000000"/>
                <w:lang w:bidi="th-TH"/>
              </w:rPr>
            </w:pPr>
            <w:r w:rsidRPr="00831752">
              <w:rPr>
                <w:rFonts w:eastAsia="Times New Roman"/>
                <w:color w:val="000000"/>
                <w:lang w:bidi="th-TH"/>
              </w:rPr>
              <w:t xml:space="preserve">                      11,250.00 </w:t>
            </w:r>
          </w:p>
        </w:tc>
        <w:tc>
          <w:tcPr>
            <w:tcW w:w="2080" w:type="dxa"/>
            <w:tcBorders>
              <w:top w:val="nil"/>
              <w:left w:val="nil"/>
              <w:bottom w:val="single" w:sz="4" w:space="0" w:color="auto"/>
              <w:right w:val="single" w:sz="4" w:space="0" w:color="auto"/>
            </w:tcBorders>
            <w:shd w:val="clear" w:color="auto" w:fill="auto"/>
            <w:noWrap/>
            <w:vAlign w:val="bottom"/>
            <w:hideMark/>
          </w:tcPr>
          <w:p w14:paraId="07593B73" w14:textId="77777777" w:rsidR="00831752" w:rsidRPr="00831752" w:rsidRDefault="00831752" w:rsidP="00831752">
            <w:pPr>
              <w:spacing w:after="0" w:line="240" w:lineRule="auto"/>
              <w:jc w:val="right"/>
              <w:rPr>
                <w:rFonts w:eastAsia="Times New Roman"/>
                <w:color w:val="000000"/>
                <w:lang w:bidi="th-TH"/>
              </w:rPr>
            </w:pPr>
            <w:r w:rsidRPr="00831752">
              <w:rPr>
                <w:rFonts w:eastAsia="Times New Roman"/>
                <w:color w:val="000000"/>
                <w:lang w:bidi="th-TH"/>
              </w:rPr>
              <w:t xml:space="preserve">                      15,911.89 </w:t>
            </w:r>
          </w:p>
        </w:tc>
        <w:tc>
          <w:tcPr>
            <w:tcW w:w="2103" w:type="dxa"/>
            <w:tcBorders>
              <w:top w:val="nil"/>
              <w:left w:val="nil"/>
              <w:bottom w:val="single" w:sz="4" w:space="0" w:color="auto"/>
              <w:right w:val="single" w:sz="4" w:space="0" w:color="auto"/>
            </w:tcBorders>
            <w:shd w:val="clear" w:color="auto" w:fill="auto"/>
            <w:noWrap/>
            <w:vAlign w:val="bottom"/>
            <w:hideMark/>
          </w:tcPr>
          <w:p w14:paraId="054A5484" w14:textId="77777777" w:rsidR="00831752" w:rsidRPr="00831752" w:rsidRDefault="00831752" w:rsidP="00831752">
            <w:pPr>
              <w:spacing w:after="0" w:line="240" w:lineRule="auto"/>
              <w:jc w:val="right"/>
              <w:rPr>
                <w:rFonts w:eastAsia="Times New Roman"/>
                <w:color w:val="000000"/>
                <w:lang w:bidi="th-TH"/>
              </w:rPr>
            </w:pPr>
            <w:r w:rsidRPr="00831752">
              <w:rPr>
                <w:rFonts w:eastAsia="Times New Roman"/>
                <w:color w:val="000000"/>
                <w:lang w:bidi="th-TH"/>
              </w:rPr>
              <w:t xml:space="preserve">                      (4,661.89)</w:t>
            </w:r>
          </w:p>
        </w:tc>
      </w:tr>
      <w:tr w:rsidR="00831752" w:rsidRPr="00831752" w14:paraId="3C734C4C" w14:textId="77777777" w:rsidTr="00831752">
        <w:trPr>
          <w:trHeight w:val="300"/>
        </w:trPr>
        <w:tc>
          <w:tcPr>
            <w:tcW w:w="4017" w:type="dxa"/>
            <w:tcBorders>
              <w:top w:val="nil"/>
              <w:left w:val="single" w:sz="4" w:space="0" w:color="auto"/>
              <w:bottom w:val="single" w:sz="4" w:space="0" w:color="auto"/>
              <w:right w:val="single" w:sz="4" w:space="0" w:color="auto"/>
            </w:tcBorders>
            <w:shd w:val="clear" w:color="auto" w:fill="auto"/>
            <w:noWrap/>
            <w:vAlign w:val="bottom"/>
            <w:hideMark/>
          </w:tcPr>
          <w:p w14:paraId="7C8BC51F" w14:textId="77777777" w:rsidR="00831752" w:rsidRPr="00831752" w:rsidRDefault="00831752" w:rsidP="00831752">
            <w:pPr>
              <w:spacing w:after="0" w:line="240" w:lineRule="auto"/>
              <w:rPr>
                <w:rFonts w:eastAsia="Times New Roman"/>
                <w:color w:val="000000"/>
                <w:lang w:bidi="th-TH"/>
              </w:rPr>
            </w:pPr>
            <w:r w:rsidRPr="00831752">
              <w:rPr>
                <w:rFonts w:eastAsia="Times New Roman"/>
                <w:color w:val="000000"/>
                <w:lang w:bidi="th-TH"/>
              </w:rPr>
              <w:t>Travel</w:t>
            </w:r>
          </w:p>
        </w:tc>
        <w:tc>
          <w:tcPr>
            <w:tcW w:w="2100" w:type="dxa"/>
            <w:tcBorders>
              <w:top w:val="nil"/>
              <w:left w:val="nil"/>
              <w:bottom w:val="single" w:sz="4" w:space="0" w:color="auto"/>
              <w:right w:val="single" w:sz="4" w:space="0" w:color="auto"/>
            </w:tcBorders>
            <w:shd w:val="clear" w:color="auto" w:fill="auto"/>
            <w:noWrap/>
            <w:vAlign w:val="bottom"/>
            <w:hideMark/>
          </w:tcPr>
          <w:p w14:paraId="19162083" w14:textId="77777777" w:rsidR="00831752" w:rsidRPr="00831752" w:rsidRDefault="00831752" w:rsidP="00831752">
            <w:pPr>
              <w:spacing w:after="0" w:line="240" w:lineRule="auto"/>
              <w:jc w:val="right"/>
              <w:rPr>
                <w:rFonts w:eastAsia="Times New Roman"/>
                <w:color w:val="000000"/>
                <w:lang w:bidi="th-TH"/>
              </w:rPr>
            </w:pPr>
            <w:r w:rsidRPr="00831752">
              <w:rPr>
                <w:rFonts w:eastAsia="Times New Roman"/>
                <w:color w:val="000000"/>
                <w:lang w:bidi="th-TH"/>
              </w:rPr>
              <w:t xml:space="preserve">                        7,000.00 </w:t>
            </w:r>
          </w:p>
        </w:tc>
        <w:tc>
          <w:tcPr>
            <w:tcW w:w="2080" w:type="dxa"/>
            <w:tcBorders>
              <w:top w:val="nil"/>
              <w:left w:val="nil"/>
              <w:bottom w:val="single" w:sz="4" w:space="0" w:color="auto"/>
              <w:right w:val="single" w:sz="4" w:space="0" w:color="auto"/>
            </w:tcBorders>
            <w:shd w:val="clear" w:color="auto" w:fill="auto"/>
            <w:noWrap/>
            <w:vAlign w:val="bottom"/>
            <w:hideMark/>
          </w:tcPr>
          <w:p w14:paraId="00EA0AF3" w14:textId="77777777" w:rsidR="00831752" w:rsidRPr="00831752" w:rsidRDefault="00831752" w:rsidP="00831752">
            <w:pPr>
              <w:spacing w:after="0" w:line="240" w:lineRule="auto"/>
              <w:jc w:val="right"/>
              <w:rPr>
                <w:rFonts w:eastAsia="Times New Roman"/>
                <w:color w:val="000000"/>
                <w:lang w:bidi="th-TH"/>
              </w:rPr>
            </w:pPr>
            <w:r w:rsidRPr="00831752">
              <w:rPr>
                <w:rFonts w:eastAsia="Times New Roman"/>
                <w:color w:val="000000"/>
                <w:lang w:bidi="th-TH"/>
              </w:rPr>
              <w:t xml:space="preserve">                        2,227.63 </w:t>
            </w:r>
          </w:p>
        </w:tc>
        <w:tc>
          <w:tcPr>
            <w:tcW w:w="2103" w:type="dxa"/>
            <w:tcBorders>
              <w:top w:val="nil"/>
              <w:left w:val="nil"/>
              <w:bottom w:val="single" w:sz="4" w:space="0" w:color="auto"/>
              <w:right w:val="single" w:sz="4" w:space="0" w:color="auto"/>
            </w:tcBorders>
            <w:shd w:val="clear" w:color="auto" w:fill="auto"/>
            <w:noWrap/>
            <w:vAlign w:val="bottom"/>
            <w:hideMark/>
          </w:tcPr>
          <w:p w14:paraId="2DB2B916" w14:textId="77777777" w:rsidR="00831752" w:rsidRPr="00831752" w:rsidRDefault="00831752" w:rsidP="00831752">
            <w:pPr>
              <w:spacing w:after="0" w:line="240" w:lineRule="auto"/>
              <w:jc w:val="right"/>
              <w:rPr>
                <w:rFonts w:eastAsia="Times New Roman"/>
                <w:color w:val="000000"/>
                <w:lang w:bidi="th-TH"/>
              </w:rPr>
            </w:pPr>
            <w:r w:rsidRPr="00831752">
              <w:rPr>
                <w:rFonts w:eastAsia="Times New Roman"/>
                <w:color w:val="000000"/>
                <w:lang w:bidi="th-TH"/>
              </w:rPr>
              <w:t xml:space="preserve">                        4,772.37 </w:t>
            </w:r>
          </w:p>
        </w:tc>
      </w:tr>
      <w:tr w:rsidR="00831752" w:rsidRPr="00831752" w14:paraId="36EDBF63" w14:textId="77777777" w:rsidTr="00831752">
        <w:trPr>
          <w:trHeight w:val="300"/>
        </w:trPr>
        <w:tc>
          <w:tcPr>
            <w:tcW w:w="4017" w:type="dxa"/>
            <w:tcBorders>
              <w:top w:val="nil"/>
              <w:left w:val="single" w:sz="4" w:space="0" w:color="auto"/>
              <w:bottom w:val="single" w:sz="4" w:space="0" w:color="auto"/>
              <w:right w:val="single" w:sz="4" w:space="0" w:color="auto"/>
            </w:tcBorders>
            <w:shd w:val="clear" w:color="auto" w:fill="auto"/>
            <w:noWrap/>
            <w:vAlign w:val="bottom"/>
            <w:hideMark/>
          </w:tcPr>
          <w:p w14:paraId="2E42D3A5" w14:textId="77777777" w:rsidR="00831752" w:rsidRPr="00831752" w:rsidRDefault="00831752" w:rsidP="00831752">
            <w:pPr>
              <w:spacing w:after="0" w:line="240" w:lineRule="auto"/>
              <w:rPr>
                <w:rFonts w:eastAsia="Times New Roman"/>
                <w:color w:val="000000"/>
                <w:lang w:bidi="th-TH"/>
              </w:rPr>
            </w:pPr>
            <w:r w:rsidRPr="00831752">
              <w:rPr>
                <w:rFonts w:eastAsia="Times New Roman"/>
                <w:color w:val="000000"/>
                <w:lang w:bidi="th-TH"/>
              </w:rPr>
              <w:t>Translation/ Printing</w:t>
            </w:r>
          </w:p>
        </w:tc>
        <w:tc>
          <w:tcPr>
            <w:tcW w:w="2100" w:type="dxa"/>
            <w:tcBorders>
              <w:top w:val="nil"/>
              <w:left w:val="nil"/>
              <w:bottom w:val="single" w:sz="4" w:space="0" w:color="auto"/>
              <w:right w:val="single" w:sz="4" w:space="0" w:color="auto"/>
            </w:tcBorders>
            <w:shd w:val="clear" w:color="auto" w:fill="auto"/>
            <w:noWrap/>
            <w:vAlign w:val="bottom"/>
            <w:hideMark/>
          </w:tcPr>
          <w:p w14:paraId="54BE1C6F" w14:textId="77777777" w:rsidR="00831752" w:rsidRPr="00831752" w:rsidRDefault="00831752" w:rsidP="00831752">
            <w:pPr>
              <w:spacing w:after="0" w:line="240" w:lineRule="auto"/>
              <w:jc w:val="right"/>
              <w:rPr>
                <w:rFonts w:eastAsia="Times New Roman"/>
                <w:color w:val="000000"/>
                <w:lang w:bidi="th-TH"/>
              </w:rPr>
            </w:pPr>
            <w:r w:rsidRPr="00831752">
              <w:rPr>
                <w:rFonts w:eastAsia="Times New Roman"/>
                <w:color w:val="000000"/>
                <w:lang w:bidi="th-TH"/>
              </w:rPr>
              <w:t xml:space="preserve">                        5,000.00 </w:t>
            </w:r>
          </w:p>
        </w:tc>
        <w:tc>
          <w:tcPr>
            <w:tcW w:w="2080" w:type="dxa"/>
            <w:tcBorders>
              <w:top w:val="nil"/>
              <w:left w:val="nil"/>
              <w:bottom w:val="single" w:sz="4" w:space="0" w:color="auto"/>
              <w:right w:val="single" w:sz="4" w:space="0" w:color="auto"/>
            </w:tcBorders>
            <w:shd w:val="clear" w:color="auto" w:fill="auto"/>
            <w:noWrap/>
            <w:vAlign w:val="bottom"/>
            <w:hideMark/>
          </w:tcPr>
          <w:p w14:paraId="1C55B0B5" w14:textId="77777777" w:rsidR="00831752" w:rsidRPr="00831752" w:rsidRDefault="00831752" w:rsidP="00831752">
            <w:pPr>
              <w:spacing w:after="0" w:line="240" w:lineRule="auto"/>
              <w:jc w:val="right"/>
              <w:rPr>
                <w:rFonts w:eastAsia="Times New Roman"/>
                <w:color w:val="000000"/>
                <w:lang w:bidi="th-TH"/>
              </w:rPr>
            </w:pPr>
            <w:r w:rsidRPr="00831752">
              <w:rPr>
                <w:rFonts w:eastAsia="Times New Roman"/>
                <w:color w:val="000000"/>
                <w:lang w:bidi="th-TH"/>
              </w:rPr>
              <w:t xml:space="preserve">                                     -   </w:t>
            </w:r>
          </w:p>
        </w:tc>
        <w:tc>
          <w:tcPr>
            <w:tcW w:w="2103" w:type="dxa"/>
            <w:tcBorders>
              <w:top w:val="nil"/>
              <w:left w:val="nil"/>
              <w:bottom w:val="single" w:sz="4" w:space="0" w:color="auto"/>
              <w:right w:val="single" w:sz="4" w:space="0" w:color="auto"/>
            </w:tcBorders>
            <w:shd w:val="clear" w:color="auto" w:fill="auto"/>
            <w:noWrap/>
            <w:vAlign w:val="bottom"/>
            <w:hideMark/>
          </w:tcPr>
          <w:p w14:paraId="1E68D630" w14:textId="77777777" w:rsidR="00831752" w:rsidRPr="00831752" w:rsidRDefault="00831752" w:rsidP="00831752">
            <w:pPr>
              <w:spacing w:after="0" w:line="240" w:lineRule="auto"/>
              <w:jc w:val="right"/>
              <w:rPr>
                <w:rFonts w:eastAsia="Times New Roman"/>
                <w:color w:val="000000"/>
                <w:lang w:bidi="th-TH"/>
              </w:rPr>
            </w:pPr>
            <w:r w:rsidRPr="00831752">
              <w:rPr>
                <w:rFonts w:eastAsia="Times New Roman"/>
                <w:color w:val="000000"/>
                <w:lang w:bidi="th-TH"/>
              </w:rPr>
              <w:t xml:space="preserve">                        5,000.00 </w:t>
            </w:r>
          </w:p>
        </w:tc>
      </w:tr>
      <w:tr w:rsidR="00831752" w:rsidRPr="00831752" w14:paraId="57D6F015" w14:textId="77777777" w:rsidTr="00831752">
        <w:trPr>
          <w:trHeight w:val="300"/>
        </w:trPr>
        <w:tc>
          <w:tcPr>
            <w:tcW w:w="4017" w:type="dxa"/>
            <w:tcBorders>
              <w:top w:val="nil"/>
              <w:left w:val="single" w:sz="4" w:space="0" w:color="auto"/>
              <w:bottom w:val="single" w:sz="4" w:space="0" w:color="auto"/>
              <w:right w:val="single" w:sz="4" w:space="0" w:color="auto"/>
            </w:tcBorders>
            <w:shd w:val="clear" w:color="auto" w:fill="auto"/>
            <w:noWrap/>
            <w:vAlign w:val="bottom"/>
            <w:hideMark/>
          </w:tcPr>
          <w:p w14:paraId="59D40B89" w14:textId="77777777" w:rsidR="00831752" w:rsidRPr="00831752" w:rsidRDefault="00831752" w:rsidP="00831752">
            <w:pPr>
              <w:spacing w:after="0" w:line="240" w:lineRule="auto"/>
              <w:rPr>
                <w:rFonts w:eastAsia="Times New Roman"/>
                <w:color w:val="000000"/>
                <w:lang w:bidi="th-TH"/>
              </w:rPr>
            </w:pPr>
            <w:r w:rsidRPr="00831752">
              <w:rPr>
                <w:rFonts w:eastAsia="Times New Roman"/>
                <w:color w:val="000000"/>
                <w:lang w:bidi="th-TH"/>
              </w:rPr>
              <w:t>Miscellaneous</w:t>
            </w:r>
          </w:p>
        </w:tc>
        <w:tc>
          <w:tcPr>
            <w:tcW w:w="2100" w:type="dxa"/>
            <w:tcBorders>
              <w:top w:val="nil"/>
              <w:left w:val="nil"/>
              <w:bottom w:val="single" w:sz="4" w:space="0" w:color="auto"/>
              <w:right w:val="single" w:sz="4" w:space="0" w:color="auto"/>
            </w:tcBorders>
            <w:shd w:val="clear" w:color="auto" w:fill="auto"/>
            <w:noWrap/>
            <w:vAlign w:val="bottom"/>
            <w:hideMark/>
          </w:tcPr>
          <w:p w14:paraId="36CB670E" w14:textId="77777777" w:rsidR="00831752" w:rsidRPr="00831752" w:rsidRDefault="00831752" w:rsidP="00831752">
            <w:pPr>
              <w:spacing w:after="0" w:line="240" w:lineRule="auto"/>
              <w:jc w:val="right"/>
              <w:rPr>
                <w:rFonts w:eastAsia="Times New Roman"/>
                <w:color w:val="000000"/>
                <w:lang w:bidi="th-TH"/>
              </w:rPr>
            </w:pPr>
            <w:r w:rsidRPr="00831752">
              <w:rPr>
                <w:rFonts w:eastAsia="Times New Roman"/>
                <w:color w:val="000000"/>
                <w:lang w:bidi="th-TH"/>
              </w:rPr>
              <w:t xml:space="preserve">                            700.00 </w:t>
            </w:r>
          </w:p>
        </w:tc>
        <w:tc>
          <w:tcPr>
            <w:tcW w:w="2080" w:type="dxa"/>
            <w:tcBorders>
              <w:top w:val="nil"/>
              <w:left w:val="nil"/>
              <w:bottom w:val="single" w:sz="4" w:space="0" w:color="auto"/>
              <w:right w:val="single" w:sz="4" w:space="0" w:color="auto"/>
            </w:tcBorders>
            <w:shd w:val="clear" w:color="auto" w:fill="auto"/>
            <w:noWrap/>
            <w:vAlign w:val="bottom"/>
            <w:hideMark/>
          </w:tcPr>
          <w:p w14:paraId="343D4739" w14:textId="77777777" w:rsidR="00831752" w:rsidRPr="00831752" w:rsidRDefault="00831752" w:rsidP="00831752">
            <w:pPr>
              <w:spacing w:after="0" w:line="240" w:lineRule="auto"/>
              <w:jc w:val="right"/>
              <w:rPr>
                <w:rFonts w:eastAsia="Times New Roman"/>
                <w:color w:val="000000"/>
                <w:lang w:bidi="th-TH"/>
              </w:rPr>
            </w:pPr>
            <w:r w:rsidRPr="00831752">
              <w:rPr>
                <w:rFonts w:eastAsia="Times New Roman"/>
                <w:color w:val="000000"/>
                <w:lang w:bidi="th-TH"/>
              </w:rPr>
              <w:t xml:space="preserve">                        3,192.76 </w:t>
            </w:r>
          </w:p>
        </w:tc>
        <w:tc>
          <w:tcPr>
            <w:tcW w:w="2103" w:type="dxa"/>
            <w:tcBorders>
              <w:top w:val="nil"/>
              <w:left w:val="nil"/>
              <w:bottom w:val="single" w:sz="4" w:space="0" w:color="auto"/>
              <w:right w:val="single" w:sz="4" w:space="0" w:color="auto"/>
            </w:tcBorders>
            <w:shd w:val="clear" w:color="auto" w:fill="auto"/>
            <w:noWrap/>
            <w:vAlign w:val="bottom"/>
            <w:hideMark/>
          </w:tcPr>
          <w:p w14:paraId="2DE225F5" w14:textId="77777777" w:rsidR="00831752" w:rsidRPr="00831752" w:rsidRDefault="00831752" w:rsidP="00831752">
            <w:pPr>
              <w:spacing w:after="0" w:line="240" w:lineRule="auto"/>
              <w:jc w:val="right"/>
              <w:rPr>
                <w:rFonts w:eastAsia="Times New Roman"/>
                <w:color w:val="000000"/>
                <w:lang w:bidi="th-TH"/>
              </w:rPr>
            </w:pPr>
            <w:r w:rsidRPr="00831752">
              <w:rPr>
                <w:rFonts w:eastAsia="Times New Roman"/>
                <w:color w:val="000000"/>
                <w:lang w:bidi="th-TH"/>
              </w:rPr>
              <w:t xml:space="preserve">                      (2,492.76)</w:t>
            </w:r>
          </w:p>
        </w:tc>
      </w:tr>
      <w:tr w:rsidR="00831752" w:rsidRPr="00831752" w14:paraId="26E75926" w14:textId="77777777" w:rsidTr="00831752">
        <w:trPr>
          <w:trHeight w:val="300"/>
        </w:trPr>
        <w:tc>
          <w:tcPr>
            <w:tcW w:w="4017" w:type="dxa"/>
            <w:tcBorders>
              <w:top w:val="nil"/>
              <w:left w:val="single" w:sz="4" w:space="0" w:color="auto"/>
              <w:bottom w:val="single" w:sz="4" w:space="0" w:color="auto"/>
              <w:right w:val="single" w:sz="4" w:space="0" w:color="auto"/>
            </w:tcBorders>
            <w:shd w:val="clear" w:color="auto" w:fill="auto"/>
            <w:noWrap/>
            <w:vAlign w:val="bottom"/>
            <w:hideMark/>
          </w:tcPr>
          <w:p w14:paraId="6BC54BCA" w14:textId="77777777" w:rsidR="00831752" w:rsidRPr="00831752" w:rsidRDefault="00831752" w:rsidP="00831752">
            <w:pPr>
              <w:spacing w:after="0" w:line="240" w:lineRule="auto"/>
              <w:rPr>
                <w:rFonts w:eastAsia="Times New Roman"/>
                <w:color w:val="000000"/>
                <w:lang w:bidi="th-TH"/>
              </w:rPr>
            </w:pPr>
            <w:r w:rsidRPr="00831752">
              <w:rPr>
                <w:rFonts w:eastAsia="Times New Roman"/>
                <w:color w:val="000000"/>
                <w:lang w:bidi="th-TH"/>
              </w:rPr>
              <w:t>Workshops</w:t>
            </w:r>
          </w:p>
        </w:tc>
        <w:tc>
          <w:tcPr>
            <w:tcW w:w="2100" w:type="dxa"/>
            <w:tcBorders>
              <w:top w:val="nil"/>
              <w:left w:val="nil"/>
              <w:bottom w:val="single" w:sz="4" w:space="0" w:color="auto"/>
              <w:right w:val="single" w:sz="4" w:space="0" w:color="auto"/>
            </w:tcBorders>
            <w:shd w:val="clear" w:color="auto" w:fill="auto"/>
            <w:noWrap/>
            <w:vAlign w:val="bottom"/>
            <w:hideMark/>
          </w:tcPr>
          <w:p w14:paraId="0AF96F62" w14:textId="77777777" w:rsidR="00831752" w:rsidRPr="00831752" w:rsidRDefault="00831752" w:rsidP="00831752">
            <w:pPr>
              <w:spacing w:after="0" w:line="240" w:lineRule="auto"/>
              <w:jc w:val="right"/>
              <w:rPr>
                <w:rFonts w:eastAsia="Times New Roman"/>
                <w:color w:val="000000"/>
                <w:lang w:bidi="th-TH"/>
              </w:rPr>
            </w:pPr>
            <w:r w:rsidRPr="00831752">
              <w:rPr>
                <w:rFonts w:eastAsia="Times New Roman"/>
                <w:color w:val="000000"/>
                <w:lang w:bidi="th-TH"/>
              </w:rPr>
              <w:t xml:space="preserve">                      14,500.00 </w:t>
            </w:r>
          </w:p>
        </w:tc>
        <w:tc>
          <w:tcPr>
            <w:tcW w:w="2080" w:type="dxa"/>
            <w:tcBorders>
              <w:top w:val="nil"/>
              <w:left w:val="nil"/>
              <w:bottom w:val="single" w:sz="4" w:space="0" w:color="auto"/>
              <w:right w:val="single" w:sz="4" w:space="0" w:color="auto"/>
            </w:tcBorders>
            <w:shd w:val="clear" w:color="auto" w:fill="auto"/>
            <w:noWrap/>
            <w:vAlign w:val="bottom"/>
            <w:hideMark/>
          </w:tcPr>
          <w:p w14:paraId="1E32C4C4" w14:textId="77777777" w:rsidR="00831752" w:rsidRPr="00831752" w:rsidRDefault="00831752" w:rsidP="00831752">
            <w:pPr>
              <w:spacing w:after="0" w:line="240" w:lineRule="auto"/>
              <w:jc w:val="right"/>
              <w:rPr>
                <w:rFonts w:eastAsia="Times New Roman"/>
                <w:color w:val="000000"/>
                <w:lang w:bidi="th-TH"/>
              </w:rPr>
            </w:pPr>
            <w:r w:rsidRPr="00831752">
              <w:rPr>
                <w:rFonts w:eastAsia="Times New Roman"/>
                <w:color w:val="000000"/>
                <w:lang w:bidi="th-TH"/>
              </w:rPr>
              <w:t xml:space="preserve">                        3,838.98 </w:t>
            </w:r>
          </w:p>
        </w:tc>
        <w:tc>
          <w:tcPr>
            <w:tcW w:w="2103" w:type="dxa"/>
            <w:tcBorders>
              <w:top w:val="nil"/>
              <w:left w:val="nil"/>
              <w:bottom w:val="single" w:sz="4" w:space="0" w:color="auto"/>
              <w:right w:val="single" w:sz="4" w:space="0" w:color="auto"/>
            </w:tcBorders>
            <w:shd w:val="clear" w:color="auto" w:fill="auto"/>
            <w:noWrap/>
            <w:vAlign w:val="bottom"/>
            <w:hideMark/>
          </w:tcPr>
          <w:p w14:paraId="1CB35598" w14:textId="77777777" w:rsidR="00831752" w:rsidRPr="00831752" w:rsidRDefault="00831752" w:rsidP="00831752">
            <w:pPr>
              <w:spacing w:after="0" w:line="240" w:lineRule="auto"/>
              <w:jc w:val="right"/>
              <w:rPr>
                <w:rFonts w:eastAsia="Times New Roman"/>
                <w:color w:val="000000"/>
                <w:lang w:bidi="th-TH"/>
              </w:rPr>
            </w:pPr>
            <w:r w:rsidRPr="00831752">
              <w:rPr>
                <w:rFonts w:eastAsia="Times New Roman"/>
                <w:color w:val="000000"/>
                <w:lang w:bidi="th-TH"/>
              </w:rPr>
              <w:t xml:space="preserve">                      10,661.02 </w:t>
            </w:r>
          </w:p>
        </w:tc>
      </w:tr>
      <w:tr w:rsidR="00831752" w:rsidRPr="00831752" w14:paraId="304F6DB8" w14:textId="77777777" w:rsidTr="00831752">
        <w:trPr>
          <w:trHeight w:val="300"/>
        </w:trPr>
        <w:tc>
          <w:tcPr>
            <w:tcW w:w="4017" w:type="dxa"/>
            <w:tcBorders>
              <w:top w:val="nil"/>
              <w:left w:val="single" w:sz="4" w:space="0" w:color="auto"/>
              <w:bottom w:val="single" w:sz="4" w:space="0" w:color="auto"/>
              <w:right w:val="single" w:sz="4" w:space="0" w:color="auto"/>
            </w:tcBorders>
            <w:shd w:val="clear" w:color="000000" w:fill="D0CECE"/>
            <w:noWrap/>
            <w:vAlign w:val="bottom"/>
            <w:hideMark/>
          </w:tcPr>
          <w:p w14:paraId="1453D1BC" w14:textId="77777777" w:rsidR="00831752" w:rsidRPr="00831752" w:rsidRDefault="00831752" w:rsidP="00831752">
            <w:pPr>
              <w:spacing w:after="0" w:line="240" w:lineRule="auto"/>
              <w:rPr>
                <w:rFonts w:eastAsia="Times New Roman"/>
                <w:color w:val="000000"/>
                <w:lang w:bidi="th-TH"/>
              </w:rPr>
            </w:pPr>
            <w:r w:rsidRPr="00831752">
              <w:rPr>
                <w:rFonts w:eastAsia="Times New Roman"/>
                <w:color w:val="000000"/>
                <w:lang w:bidi="th-TH"/>
              </w:rPr>
              <w:t>Total</w:t>
            </w:r>
          </w:p>
        </w:tc>
        <w:tc>
          <w:tcPr>
            <w:tcW w:w="2100" w:type="dxa"/>
            <w:tcBorders>
              <w:top w:val="nil"/>
              <w:left w:val="nil"/>
              <w:bottom w:val="single" w:sz="4" w:space="0" w:color="auto"/>
              <w:right w:val="single" w:sz="4" w:space="0" w:color="auto"/>
            </w:tcBorders>
            <w:shd w:val="clear" w:color="000000" w:fill="D0CECE"/>
            <w:noWrap/>
            <w:vAlign w:val="bottom"/>
            <w:hideMark/>
          </w:tcPr>
          <w:p w14:paraId="6EA1E559" w14:textId="77777777" w:rsidR="00831752" w:rsidRPr="00831752" w:rsidRDefault="00831752" w:rsidP="00831752">
            <w:pPr>
              <w:spacing w:after="0" w:line="240" w:lineRule="auto"/>
              <w:jc w:val="right"/>
              <w:rPr>
                <w:rFonts w:eastAsia="Times New Roman"/>
                <w:color w:val="000000"/>
                <w:lang w:bidi="th-TH"/>
              </w:rPr>
            </w:pPr>
            <w:r w:rsidRPr="00831752">
              <w:rPr>
                <w:rFonts w:eastAsia="Times New Roman"/>
                <w:color w:val="000000"/>
                <w:lang w:bidi="th-TH"/>
              </w:rPr>
              <w:t xml:space="preserve">                      77,000.00 </w:t>
            </w:r>
          </w:p>
        </w:tc>
        <w:tc>
          <w:tcPr>
            <w:tcW w:w="2080" w:type="dxa"/>
            <w:tcBorders>
              <w:top w:val="nil"/>
              <w:left w:val="nil"/>
              <w:bottom w:val="single" w:sz="4" w:space="0" w:color="auto"/>
              <w:right w:val="single" w:sz="4" w:space="0" w:color="auto"/>
            </w:tcBorders>
            <w:shd w:val="clear" w:color="000000" w:fill="D0CECE"/>
            <w:noWrap/>
            <w:vAlign w:val="bottom"/>
            <w:hideMark/>
          </w:tcPr>
          <w:p w14:paraId="53E86F2F" w14:textId="77777777" w:rsidR="00831752" w:rsidRPr="00831752" w:rsidRDefault="00831752" w:rsidP="00831752">
            <w:pPr>
              <w:spacing w:after="0" w:line="240" w:lineRule="auto"/>
              <w:jc w:val="right"/>
              <w:rPr>
                <w:rFonts w:eastAsia="Times New Roman"/>
                <w:color w:val="000000"/>
                <w:lang w:bidi="th-TH"/>
              </w:rPr>
            </w:pPr>
            <w:r w:rsidRPr="00831752">
              <w:rPr>
                <w:rFonts w:eastAsia="Times New Roman"/>
                <w:color w:val="000000"/>
                <w:lang w:bidi="th-TH"/>
              </w:rPr>
              <w:t xml:space="preserve">                      49,071.26 </w:t>
            </w:r>
          </w:p>
        </w:tc>
        <w:tc>
          <w:tcPr>
            <w:tcW w:w="2103" w:type="dxa"/>
            <w:tcBorders>
              <w:top w:val="nil"/>
              <w:left w:val="nil"/>
              <w:bottom w:val="single" w:sz="4" w:space="0" w:color="auto"/>
              <w:right w:val="single" w:sz="4" w:space="0" w:color="auto"/>
            </w:tcBorders>
            <w:shd w:val="clear" w:color="000000" w:fill="D0CECE"/>
            <w:noWrap/>
            <w:vAlign w:val="bottom"/>
            <w:hideMark/>
          </w:tcPr>
          <w:p w14:paraId="16FE2EA0" w14:textId="77777777" w:rsidR="00831752" w:rsidRPr="00831752" w:rsidRDefault="00831752" w:rsidP="00831752">
            <w:pPr>
              <w:spacing w:after="0" w:line="240" w:lineRule="auto"/>
              <w:jc w:val="right"/>
              <w:rPr>
                <w:rFonts w:eastAsia="Times New Roman"/>
                <w:color w:val="000000"/>
                <w:lang w:bidi="th-TH"/>
              </w:rPr>
            </w:pPr>
            <w:r w:rsidRPr="00831752">
              <w:rPr>
                <w:rFonts w:eastAsia="Times New Roman"/>
                <w:color w:val="000000"/>
                <w:lang w:bidi="th-TH"/>
              </w:rPr>
              <w:t xml:space="preserve">                      27,928.74 </w:t>
            </w:r>
          </w:p>
        </w:tc>
      </w:tr>
    </w:tbl>
    <w:p w14:paraId="494059C9" w14:textId="77777777" w:rsidR="0035107A" w:rsidRPr="0035107A" w:rsidRDefault="0035107A" w:rsidP="0035107A">
      <w:pPr>
        <w:spacing w:after="0" w:line="240" w:lineRule="auto"/>
        <w:rPr>
          <w:rFonts w:ascii="Times New Roman" w:eastAsia="Times New Roman" w:hAnsi="Times New Roman"/>
          <w:sz w:val="18"/>
          <w:szCs w:val="18"/>
        </w:rPr>
      </w:pPr>
      <w:r w:rsidRPr="0035107A">
        <w:rPr>
          <w:rFonts w:ascii="Times New Roman" w:eastAsia="Times New Roman" w:hAnsi="Times New Roman"/>
        </w:rPr>
        <w:t xml:space="preserve">      </w:t>
      </w:r>
    </w:p>
    <w:p w14:paraId="46D14119" w14:textId="77777777" w:rsidR="00591870" w:rsidRPr="0035107A" w:rsidRDefault="00591870" w:rsidP="002367B3"/>
    <w:sectPr w:rsidR="00591870" w:rsidRPr="0035107A" w:rsidSect="00674C04">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877EC3F" w14:textId="77777777" w:rsidR="00F00F00" w:rsidRDefault="00F00F00" w:rsidP="00591870">
      <w:pPr>
        <w:spacing w:after="0" w:line="240" w:lineRule="auto"/>
      </w:pPr>
      <w:r>
        <w:separator/>
      </w:r>
    </w:p>
  </w:endnote>
  <w:endnote w:type="continuationSeparator" w:id="0">
    <w:p w14:paraId="5681E9A5" w14:textId="77777777" w:rsidR="00F00F00" w:rsidRDefault="00F00F00"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altName w:val="Times New Roman"/>
    <w:panose1 w:val="02020803070505020304"/>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Cordia New">
    <w:panose1 w:val="020B0304020202020204"/>
    <w:charset w:val="00"/>
    <w:family w:val="swiss"/>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Adobe Garamond Pro">
    <w:panose1 w:val="00000000000000000000"/>
    <w:charset w:val="00"/>
    <w:family w:val="roman"/>
    <w:notTrueType/>
    <w:pitch w:val="variable"/>
    <w:sig w:usb0="00000007" w:usb1="00000001" w:usb2="00000000" w:usb3="00000000" w:csb0="00000093" w:csb1="00000000"/>
  </w:font>
  <w:font w:name="Trebuchet MS">
    <w:panose1 w:val="020B0603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Angsana New">
    <w:panose1 w:val="02020603050405020304"/>
    <w:charset w:val="00"/>
    <w:family w:val="roman"/>
    <w:pitch w:val="variable"/>
    <w:sig w:usb0="81000003" w:usb1="00000000" w:usb2="00000000" w:usb3="00000000" w:csb0="00010001" w:csb1="00000000"/>
  </w:font>
  <w:font w:name="Arial Unicode MS">
    <w:panose1 w:val="020B0604020202020204"/>
    <w:charset w:val="00"/>
    <w:family w:val="roman"/>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4FBF2B" w14:textId="0CCE136F" w:rsidR="001C4733" w:rsidRPr="00543A39" w:rsidRDefault="001C4733" w:rsidP="00591870">
    <w:pPr>
      <w:pStyle w:val="Footer"/>
      <w:tabs>
        <w:tab w:val="clear" w:pos="4320"/>
        <w:tab w:val="clear" w:pos="8640"/>
      </w:tabs>
      <w:jc w:val="center"/>
      <w:rPr>
        <w:i/>
        <w:sz w:val="20"/>
        <w:szCs w:val="20"/>
        <w:lang w:val="en-US"/>
      </w:rPr>
    </w:pPr>
    <w:r w:rsidRPr="00543A39">
      <w:rPr>
        <w:i/>
        <w:sz w:val="20"/>
        <w:szCs w:val="20"/>
        <w:lang w:val="en-US"/>
      </w:rPr>
      <w:t>5303 Viet Nam ABS</w:t>
    </w:r>
  </w:p>
  <w:p w14:paraId="27379BD5" w14:textId="242B39A9" w:rsidR="001C4733" w:rsidRPr="0009139C" w:rsidRDefault="001C4733" w:rsidP="00591870">
    <w:pPr>
      <w:pStyle w:val="Footer"/>
      <w:tabs>
        <w:tab w:val="clear" w:pos="4320"/>
        <w:tab w:val="clear" w:pos="8640"/>
      </w:tabs>
      <w:jc w:val="center"/>
      <w:rPr>
        <w:sz w:val="20"/>
        <w:szCs w:val="20"/>
      </w:rPr>
    </w:pP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sidR="00A16CF0">
      <w:rPr>
        <w:noProof/>
        <w:sz w:val="20"/>
        <w:szCs w:val="20"/>
      </w:rPr>
      <w:t>2</w:t>
    </w:r>
    <w:r w:rsidRPr="0009139C">
      <w:rPr>
        <w:sz w:val="20"/>
        <w:szCs w:val="20"/>
      </w:rPr>
      <w:fldChar w:fldCharType="end"/>
    </w:r>
  </w:p>
  <w:p w14:paraId="1B62089B" w14:textId="77777777" w:rsidR="001C4733" w:rsidRPr="00591870" w:rsidRDefault="001C4733">
    <w:pPr>
      <w:pStyle w:val="Footer"/>
      <w:rPr>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900BB9E" w14:textId="77777777" w:rsidR="00F00F00" w:rsidRDefault="00F00F00" w:rsidP="00591870">
      <w:pPr>
        <w:spacing w:after="0" w:line="240" w:lineRule="auto"/>
      </w:pPr>
      <w:r>
        <w:separator/>
      </w:r>
    </w:p>
  </w:footnote>
  <w:footnote w:type="continuationSeparator" w:id="0">
    <w:p w14:paraId="110196A0" w14:textId="77777777" w:rsidR="00F00F00" w:rsidRDefault="00F00F00" w:rsidP="00591870">
      <w:pPr>
        <w:spacing w:after="0" w:line="240" w:lineRule="auto"/>
      </w:pPr>
      <w:r>
        <w:continuationSeparator/>
      </w:r>
    </w:p>
  </w:footnote>
  <w:footnote w:id="1">
    <w:p w14:paraId="49D6D144" w14:textId="77777777" w:rsidR="001C4733" w:rsidRPr="005C3002" w:rsidRDefault="001C4733" w:rsidP="00591870">
      <w:pPr>
        <w:pStyle w:val="FootnoteText"/>
        <w:rPr>
          <w:sz w:val="18"/>
          <w:szCs w:val="18"/>
        </w:rPr>
      </w:pPr>
      <w:r w:rsidRPr="00946BF4">
        <w:rPr>
          <w:rStyle w:val="FootnoteReference"/>
          <w:sz w:val="16"/>
          <w:szCs w:val="16"/>
        </w:rPr>
        <w:footnoteRef/>
      </w:r>
      <w:r w:rsidRPr="00946BF4">
        <w:rPr>
          <w:sz w:val="16"/>
          <w:szCs w:val="16"/>
        </w:rPr>
        <w:t xml:space="preserve"> </w:t>
      </w:r>
      <w:r w:rsidRPr="005C3002">
        <w:rPr>
          <w:color w:val="000000"/>
          <w:sz w:val="18"/>
          <w:szCs w:val="18"/>
        </w:rPr>
        <w:t>Project ID number will be assigned by GEFSEC.</w:t>
      </w:r>
    </w:p>
  </w:footnote>
  <w:footnote w:id="2">
    <w:p w14:paraId="5126F239" w14:textId="77777777" w:rsidR="001C4733" w:rsidRPr="005C3002" w:rsidRDefault="001C4733" w:rsidP="00591870">
      <w:pPr>
        <w:pStyle w:val="FootnoteText"/>
        <w:rPr>
          <w:sz w:val="18"/>
          <w:szCs w:val="18"/>
        </w:rPr>
      </w:pPr>
      <w:r w:rsidRPr="005C3002">
        <w:rPr>
          <w:rStyle w:val="FootnoteReference"/>
          <w:sz w:val="18"/>
          <w:szCs w:val="18"/>
        </w:rPr>
        <w:footnoteRef/>
      </w:r>
      <w:r w:rsidRPr="005C3002">
        <w:rPr>
          <w:sz w:val="18"/>
          <w:szCs w:val="18"/>
        </w:rPr>
        <w:t xml:space="preserve"> Refer to the </w:t>
      </w:r>
      <w:hyperlink r:id="rId1" w:history="1">
        <w:r>
          <w:rPr>
            <w:rStyle w:val="Hyperlink"/>
            <w:sz w:val="18"/>
            <w:szCs w:val="18"/>
          </w:rPr>
          <w:t>Focal Area Results Framework and LDCF/SCCF Framework</w:t>
        </w:r>
      </w:hyperlink>
      <w:r w:rsidRPr="005C3002">
        <w:rPr>
          <w:sz w:val="18"/>
          <w:szCs w:val="18"/>
        </w:rPr>
        <w:t xml:space="preserve"> when </w:t>
      </w:r>
      <w:r>
        <w:rPr>
          <w:sz w:val="18"/>
          <w:szCs w:val="18"/>
        </w:rPr>
        <w:t>completing</w:t>
      </w:r>
      <w:r w:rsidRPr="005C3002">
        <w:rPr>
          <w:sz w:val="18"/>
          <w:szCs w:val="18"/>
        </w:rPr>
        <w:t xml:space="preserve"> Table A.</w:t>
      </w:r>
    </w:p>
  </w:footnote>
  <w:footnote w:id="3">
    <w:p w14:paraId="245C29C7" w14:textId="77777777" w:rsidR="001C4733" w:rsidRPr="00973150" w:rsidRDefault="001C4733" w:rsidP="00B84FE9">
      <w:pPr>
        <w:pStyle w:val="FootnoteText"/>
        <w:rPr>
          <w:sz w:val="18"/>
          <w:szCs w:val="18"/>
        </w:rPr>
      </w:pPr>
      <w:r>
        <w:rPr>
          <w:rStyle w:val="FootnoteReference"/>
        </w:rPr>
        <w:footnoteRef/>
      </w:r>
      <w:r>
        <w:rPr>
          <w:sz w:val="18"/>
          <w:szCs w:val="18"/>
        </w:rPr>
        <w:t>The development of the bio-community protocol will be supported by the legislation and be part of the pilot project considered under Outcome 4.</w:t>
      </w:r>
    </w:p>
  </w:footnote>
  <w:footnote w:id="4">
    <w:p w14:paraId="7E37D9ED" w14:textId="77777777" w:rsidR="001C4733" w:rsidRPr="00BC519A" w:rsidRDefault="001C4733" w:rsidP="00591870">
      <w:pPr>
        <w:pStyle w:val="FootnoteText"/>
      </w:pPr>
      <w:r w:rsidRPr="005C3002">
        <w:rPr>
          <w:rStyle w:val="FootnoteReference"/>
          <w:sz w:val="18"/>
          <w:szCs w:val="18"/>
        </w:rPr>
        <w:footnoteRef/>
      </w:r>
      <w:r w:rsidRPr="005C3002">
        <w:rPr>
          <w:sz w:val="18"/>
          <w:szCs w:val="18"/>
        </w:rPr>
        <w:t xml:space="preserve"> </w:t>
      </w:r>
      <w:r>
        <w:rPr>
          <w:sz w:val="18"/>
          <w:szCs w:val="18"/>
        </w:rPr>
        <w:t>PMC should be charged proportionately to focal areas based on focal area project grant amount in Table D below.</w:t>
      </w:r>
      <w:r>
        <w:rPr>
          <w:sz w:val="18"/>
          <w:szCs w:val="18"/>
          <w:lang w:val="en-US"/>
        </w:rPr>
        <w:t xml:space="preserve">  This amount includes $88,000 for M&amp;E</w:t>
      </w:r>
      <w:r>
        <w:rPr>
          <w:sz w:val="18"/>
          <w:szCs w:val="18"/>
        </w:rPr>
        <w:br/>
      </w:r>
    </w:p>
  </w:footnote>
  <w:footnote w:id="5">
    <w:p w14:paraId="3FB04B24" w14:textId="77777777" w:rsidR="001C4733" w:rsidRPr="005F50C5" w:rsidRDefault="001C4733" w:rsidP="005F50C5">
      <w:pPr>
        <w:pStyle w:val="FootnoteText"/>
        <w:ind w:left="180" w:hanging="180"/>
        <w:rPr>
          <w:lang w:val="en-US"/>
        </w:rPr>
      </w:pPr>
      <w:r>
        <w:rPr>
          <w:rStyle w:val="FootnoteReference"/>
        </w:rPr>
        <w:footnoteRef/>
      </w:r>
      <w:r>
        <w:t xml:space="preserve">  For questions A.1 –A.7 in Part II, if there are no changes since PIF and if not specifically requested in the review sheet at PIF  stage, then no need to respond, please enter “NA” after the respective question</w:t>
      </w:r>
      <w:r>
        <w:rPr>
          <w:lang w:val="en-US"/>
        </w:rPr>
        <w:t xml:space="preserve">.  </w:t>
      </w:r>
    </w:p>
  </w:footnote>
  <w:footnote w:id="6">
    <w:p w14:paraId="4F23F2D6" w14:textId="77777777" w:rsidR="001C4733" w:rsidRPr="0068701B" w:rsidRDefault="001C4733" w:rsidP="00543A39">
      <w:pPr>
        <w:pStyle w:val="FootnoteText"/>
        <w:rPr>
          <w:i/>
          <w:sz w:val="18"/>
          <w:szCs w:val="18"/>
        </w:rPr>
      </w:pPr>
      <w:r>
        <w:rPr>
          <w:rStyle w:val="FootnoteReference"/>
        </w:rPr>
        <w:footnoteRef/>
      </w:r>
      <w:r>
        <w:t xml:space="preserve"> </w:t>
      </w:r>
      <w:r w:rsidRPr="0068701B">
        <w:rPr>
          <w:i/>
          <w:sz w:val="18"/>
          <w:szCs w:val="18"/>
        </w:rPr>
        <w:t>Objective (Atlas output) monitored quarterly</w:t>
      </w:r>
      <w:r>
        <w:rPr>
          <w:i/>
          <w:sz w:val="18"/>
          <w:szCs w:val="18"/>
        </w:rPr>
        <w:t xml:space="preserve"> ERBM </w:t>
      </w:r>
      <w:r w:rsidRPr="0068701B">
        <w:rPr>
          <w:i/>
          <w:sz w:val="18"/>
          <w:szCs w:val="18"/>
        </w:rPr>
        <w:t xml:space="preserve"> and annually in APR/PIR</w:t>
      </w:r>
    </w:p>
  </w:footnote>
  <w:footnote w:id="7">
    <w:p w14:paraId="3127E8D7" w14:textId="77777777" w:rsidR="001C4733" w:rsidRPr="00973150" w:rsidRDefault="001C4733" w:rsidP="00543A39">
      <w:pPr>
        <w:pStyle w:val="FootnoteText"/>
        <w:rPr>
          <w:sz w:val="18"/>
          <w:szCs w:val="18"/>
        </w:rPr>
      </w:pPr>
      <w:r>
        <w:rPr>
          <w:rStyle w:val="FootnoteReference"/>
        </w:rPr>
        <w:footnoteRef/>
      </w:r>
      <w:r>
        <w:rPr>
          <w:sz w:val="18"/>
          <w:szCs w:val="18"/>
        </w:rPr>
        <w:t>The development of the bio-community protocol will be supported by the legislation and be part of the pilot project considered under Outcome 4.</w:t>
      </w:r>
    </w:p>
  </w:footnote>
  <w:footnote w:id="8">
    <w:p w14:paraId="631C4590" w14:textId="77777777" w:rsidR="001C4733" w:rsidRPr="00973150" w:rsidRDefault="001C4733" w:rsidP="00543A39">
      <w:pPr>
        <w:pStyle w:val="FootnoteText"/>
        <w:rPr>
          <w:sz w:val="18"/>
          <w:szCs w:val="18"/>
        </w:rPr>
      </w:pPr>
      <w:r>
        <w:rPr>
          <w:rStyle w:val="FootnoteReference"/>
        </w:rPr>
        <w:footnoteRef/>
      </w:r>
      <w:r>
        <w:rPr>
          <w:sz w:val="18"/>
          <w:szCs w:val="18"/>
        </w:rPr>
        <w:t>A TK community register is a mechanism for the recording and documentation of TK at the community level. This registers may have different objectives, characteristics and legal implications</w:t>
      </w:r>
    </w:p>
  </w:footnote>
  <w:footnote w:id="9">
    <w:p w14:paraId="4EA58DC3" w14:textId="77777777" w:rsidR="001C4733" w:rsidRPr="00582BD3" w:rsidRDefault="001C4733" w:rsidP="00543A39">
      <w:pPr>
        <w:pStyle w:val="FootnoteText"/>
        <w:rPr>
          <w:sz w:val="18"/>
          <w:szCs w:val="18"/>
        </w:rPr>
      </w:pPr>
      <w:r>
        <w:rPr>
          <w:rStyle w:val="FootnoteReference"/>
        </w:rPr>
        <w:footnoteRef/>
      </w:r>
      <w:r>
        <w:rPr>
          <w:sz w:val="18"/>
          <w:szCs w:val="18"/>
        </w:rPr>
        <w:t>A community protocol is a written instrument which regulates, and among others how Prior and Informed Consent can be granted and how mutually agreed terms can be established including benefit sharing provisions between the community provider and the user of the genetic resources and associated traditional knowledge</w:t>
      </w:r>
    </w:p>
  </w:footnote>
  <w:footnote w:id="10">
    <w:p w14:paraId="3F9A97E8" w14:textId="77777777" w:rsidR="001C4733" w:rsidRPr="0054717C" w:rsidRDefault="001C4733" w:rsidP="00627E9E">
      <w:pPr>
        <w:pStyle w:val="FootnoteText"/>
        <w:rPr>
          <w:b/>
          <w:i/>
        </w:rPr>
      </w:pPr>
      <w:r w:rsidRPr="0054717C">
        <w:rPr>
          <w:rStyle w:val="FootnoteReference"/>
          <w:b/>
          <w:i/>
        </w:rPr>
        <w:footnoteRef/>
      </w:r>
      <w:r w:rsidRPr="0054717C">
        <w:rPr>
          <w:b/>
          <w:i/>
        </w:rPr>
        <w:t xml:space="preserve"> </w:t>
      </w:r>
      <w:r>
        <w:rPr>
          <w:i/>
        </w:rPr>
        <w:t>Plant Genetic Resources (2013), Report of building the “Strategic orientation of conservation and sustainable use of genetic resources of Viet Nam to 2020 and vision to 2030”</w:t>
      </w:r>
    </w:p>
  </w:footnote>
  <w:footnote w:id="11">
    <w:p w14:paraId="28C27D05" w14:textId="77777777" w:rsidR="001C4733" w:rsidRDefault="001C4733" w:rsidP="00627E9E">
      <w:pPr>
        <w:pStyle w:val="FootnoteText"/>
        <w:rPr>
          <w:b/>
          <w:sz w:val="18"/>
        </w:rPr>
      </w:pPr>
      <w:r>
        <w:rPr>
          <w:rStyle w:val="FootnoteReference"/>
        </w:rPr>
        <w:footnoteRef/>
      </w:r>
      <w:r>
        <w:rPr>
          <w:b/>
          <w:sz w:val="18"/>
        </w:rPr>
        <w:t xml:space="preserve"> </w:t>
      </w:r>
      <w:r w:rsidRPr="005A0701">
        <w:rPr>
          <w:rFonts w:ascii="Arial" w:hAnsi="Arial" w:cs="Arial"/>
          <w:color w:val="000000"/>
          <w:sz w:val="18"/>
        </w:rPr>
        <w:t>Ministry of Natural Resources and Environment, the overall report on Vietnam’s biodiversity, compiled from the documents prepared by local and international experts for development of the draft of the Biodiversity Law, Hanoi, 2008, p 2</w:t>
      </w:r>
    </w:p>
  </w:footnote>
  <w:footnote w:id="12">
    <w:p w14:paraId="4842E535" w14:textId="77777777" w:rsidR="001C4733" w:rsidRDefault="001C4733" w:rsidP="001414B0">
      <w:pPr>
        <w:pStyle w:val="FootnoteText"/>
        <w:ind w:left="180" w:hanging="180"/>
      </w:pPr>
      <w:r>
        <w:rPr>
          <w:rStyle w:val="FootnoteReference"/>
        </w:rPr>
        <w:footnoteRef/>
      </w:r>
      <w:r>
        <w:t xml:space="preserve">   </w:t>
      </w:r>
      <w:r w:rsidRPr="001414B0">
        <w:rPr>
          <w:sz w:val="18"/>
          <w:szCs w:val="18"/>
        </w:rPr>
        <w:t>If at CEO Endorsement, the PPG activities have not been completed and there is a balance of unspent fund, Agencies can continue undertake the activities up to one year of project start.  No later than one year from start of project implementation, Agencies should report this table to the GEF Secretariat on the completion of PPG activities and the amount spent for the activities.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ADB4735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4380D33"/>
    <w:multiLevelType w:val="hybridMultilevel"/>
    <w:tmpl w:val="00FAAD82"/>
    <w:lvl w:ilvl="0" w:tplc="0409000B">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06620924"/>
    <w:multiLevelType w:val="hybridMultilevel"/>
    <w:tmpl w:val="C2549640"/>
    <w:lvl w:ilvl="0" w:tplc="C118441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1F3327A9"/>
    <w:multiLevelType w:val="hybridMultilevel"/>
    <w:tmpl w:val="5FCA36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F51107D"/>
    <w:multiLevelType w:val="hybridMultilevel"/>
    <w:tmpl w:val="E6504332"/>
    <w:lvl w:ilvl="0" w:tplc="04090015">
      <w:start w:val="6"/>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FAE065F"/>
    <w:multiLevelType w:val="hybridMultilevel"/>
    <w:tmpl w:val="E73A3FBC"/>
    <w:lvl w:ilvl="0" w:tplc="2D043DF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17A02B9"/>
    <w:multiLevelType w:val="hybridMultilevel"/>
    <w:tmpl w:val="BF5A675C"/>
    <w:lvl w:ilvl="0" w:tplc="4512399E">
      <w:start w:val="1"/>
      <w:numFmt w:val="upperLetter"/>
      <w:lvlText w:val="%1."/>
      <w:lvlJc w:val="left"/>
      <w:pPr>
        <w:ind w:left="720" w:hanging="360"/>
      </w:pPr>
      <w:rPr>
        <w:rFonts w:ascii="Times New Roman Bold" w:hAnsi="Times New Roman Bold"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1BE2257"/>
    <w:multiLevelType w:val="hybridMultilevel"/>
    <w:tmpl w:val="4D3C5F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603050B"/>
    <w:multiLevelType w:val="hybridMultilevel"/>
    <w:tmpl w:val="6C5CA25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BBB6B09"/>
    <w:multiLevelType w:val="hybridMultilevel"/>
    <w:tmpl w:val="32D6C944"/>
    <w:lvl w:ilvl="0" w:tplc="04090001">
      <w:start w:val="1"/>
      <w:numFmt w:val="bullet"/>
      <w:lvlText w:val=""/>
      <w:lvlJc w:val="left"/>
      <w:pPr>
        <w:ind w:left="63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DBD6599"/>
    <w:multiLevelType w:val="hybridMultilevel"/>
    <w:tmpl w:val="EB9EB2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2E2D338F"/>
    <w:multiLevelType w:val="hybridMultilevel"/>
    <w:tmpl w:val="3274E52E"/>
    <w:lvl w:ilvl="0" w:tplc="A14085C4">
      <w:numFmt w:val="bullet"/>
      <w:lvlText w:val=""/>
      <w:lvlJc w:val="left"/>
      <w:pPr>
        <w:ind w:left="720" w:hanging="360"/>
      </w:pPr>
      <w:rPr>
        <w:rFonts w:ascii="Symbol" w:eastAsia="Calibri" w:hAnsi="Symbol" w:cs="Cordia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BF14C56"/>
    <w:multiLevelType w:val="hybridMultilevel"/>
    <w:tmpl w:val="B85C2A50"/>
    <w:lvl w:ilvl="0" w:tplc="34167A26">
      <w:start w:val="1"/>
      <w:numFmt w:val="bullet"/>
      <w:lvlText w:val=""/>
      <w:lvlJc w:val="left"/>
      <w:pPr>
        <w:tabs>
          <w:tab w:val="num" w:pos="360"/>
        </w:tabs>
        <w:ind w:left="360" w:hanging="360"/>
      </w:pPr>
      <w:rPr>
        <w:rFonts w:ascii="Wingdings" w:hAnsi="Wingdings" w:hint="default"/>
      </w:rPr>
    </w:lvl>
    <w:lvl w:ilvl="1" w:tplc="04090003">
      <w:start w:val="1"/>
      <w:numFmt w:val="bullet"/>
      <w:lvlText w:val=""/>
      <w:lvlJc w:val="left"/>
      <w:pPr>
        <w:tabs>
          <w:tab w:val="num" w:pos="1152"/>
        </w:tabs>
        <w:ind w:left="1152" w:hanging="432"/>
      </w:pPr>
      <w:rPr>
        <w:rFonts w:ascii="Wingdings" w:hAnsi="Wingdings"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6" w15:restartNumberingAfterBreak="0">
    <w:nsid w:val="3FC05F67"/>
    <w:multiLevelType w:val="hybridMultilevel"/>
    <w:tmpl w:val="5D0A9AF4"/>
    <w:lvl w:ilvl="0" w:tplc="04090001">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09B4AFF"/>
    <w:multiLevelType w:val="hybridMultilevel"/>
    <w:tmpl w:val="CB0E92CE"/>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25A2BF7"/>
    <w:multiLevelType w:val="hybridMultilevel"/>
    <w:tmpl w:val="28AEF176"/>
    <w:lvl w:ilvl="0" w:tplc="B748E03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3BE2370"/>
    <w:multiLevelType w:val="hybridMultilevel"/>
    <w:tmpl w:val="662ABFC6"/>
    <w:lvl w:ilvl="0" w:tplc="0EA65154">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20" w15:restartNumberingAfterBreak="0">
    <w:nsid w:val="46877B27"/>
    <w:multiLevelType w:val="hybridMultilevel"/>
    <w:tmpl w:val="F0EAEE16"/>
    <w:lvl w:ilvl="0" w:tplc="891C9A12">
      <w:start w:val="1"/>
      <w:numFmt w:val="decimal"/>
      <w:pStyle w:val="NumberedParas"/>
      <w:lvlText w:val="%1."/>
      <w:lvlJc w:val="left"/>
      <w:pPr>
        <w:ind w:left="360" w:hanging="360"/>
      </w:pPr>
      <w:rPr>
        <w:rFonts w:ascii="Times New Roman" w:hAnsi="Times New Roman" w:cs="Times New Roman" w:hint="default"/>
        <w:b w:val="0"/>
        <w:i w:val="0"/>
        <w:caps w:val="0"/>
        <w:strike w:val="0"/>
        <w:dstrike w:val="0"/>
        <w:vanish w:val="0"/>
        <w:webHidden w:val="0"/>
        <w:color w:val="000000"/>
        <w:sz w:val="24"/>
        <w:u w:val="none"/>
        <w:effect w:val="none"/>
        <w:vertAlign w:val="baseline"/>
        <w:specVanish w:val="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1" w15:restartNumberingAfterBreak="0">
    <w:nsid w:val="47716AB6"/>
    <w:multiLevelType w:val="hybridMultilevel"/>
    <w:tmpl w:val="4A4CCD44"/>
    <w:lvl w:ilvl="0" w:tplc="C6C298C4">
      <w:start w:val="1"/>
      <w:numFmt w:val="bullet"/>
      <w:lvlText w:val=""/>
      <w:lvlJc w:val="left"/>
      <w:pPr>
        <w:tabs>
          <w:tab w:val="num" w:pos="360"/>
        </w:tabs>
        <w:ind w:left="360" w:hanging="360"/>
      </w:pPr>
      <w:rPr>
        <w:rFonts w:ascii="Wingdings" w:hAnsi="Wingdings" w:hint="default"/>
      </w:rPr>
    </w:lvl>
    <w:lvl w:ilvl="1" w:tplc="15C0CD68"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2" w15:restartNumberingAfterBreak="0">
    <w:nsid w:val="48DF566D"/>
    <w:multiLevelType w:val="hybridMultilevel"/>
    <w:tmpl w:val="FD4E6330"/>
    <w:lvl w:ilvl="0" w:tplc="985A28F0">
      <w:start w:val="1"/>
      <w:numFmt w:val="lowerLetter"/>
      <w:lvlText w:val="(%1)"/>
      <w:lvlJc w:val="left"/>
      <w:pPr>
        <w:ind w:left="-90" w:hanging="360"/>
      </w:pPr>
      <w:rPr>
        <w:rFonts w:hint="default"/>
      </w:rPr>
    </w:lvl>
    <w:lvl w:ilvl="1" w:tplc="04090019" w:tentative="1">
      <w:start w:val="1"/>
      <w:numFmt w:val="lowerLetter"/>
      <w:lvlText w:val="%2."/>
      <w:lvlJc w:val="left"/>
      <w:pPr>
        <w:ind w:left="630" w:hanging="360"/>
      </w:pPr>
    </w:lvl>
    <w:lvl w:ilvl="2" w:tplc="0409001B" w:tentative="1">
      <w:start w:val="1"/>
      <w:numFmt w:val="lowerRoman"/>
      <w:lvlText w:val="%3."/>
      <w:lvlJc w:val="right"/>
      <w:pPr>
        <w:ind w:left="1350" w:hanging="180"/>
      </w:pPr>
    </w:lvl>
    <w:lvl w:ilvl="3" w:tplc="0409000F" w:tentative="1">
      <w:start w:val="1"/>
      <w:numFmt w:val="decimal"/>
      <w:lvlText w:val="%4."/>
      <w:lvlJc w:val="left"/>
      <w:pPr>
        <w:ind w:left="2070" w:hanging="360"/>
      </w:pPr>
    </w:lvl>
    <w:lvl w:ilvl="4" w:tplc="04090019" w:tentative="1">
      <w:start w:val="1"/>
      <w:numFmt w:val="lowerLetter"/>
      <w:lvlText w:val="%5."/>
      <w:lvlJc w:val="left"/>
      <w:pPr>
        <w:ind w:left="2790" w:hanging="360"/>
      </w:pPr>
    </w:lvl>
    <w:lvl w:ilvl="5" w:tplc="0409001B" w:tentative="1">
      <w:start w:val="1"/>
      <w:numFmt w:val="lowerRoman"/>
      <w:lvlText w:val="%6."/>
      <w:lvlJc w:val="right"/>
      <w:pPr>
        <w:ind w:left="3510" w:hanging="180"/>
      </w:pPr>
    </w:lvl>
    <w:lvl w:ilvl="6" w:tplc="0409000F" w:tentative="1">
      <w:start w:val="1"/>
      <w:numFmt w:val="decimal"/>
      <w:lvlText w:val="%7."/>
      <w:lvlJc w:val="left"/>
      <w:pPr>
        <w:ind w:left="4230" w:hanging="360"/>
      </w:pPr>
    </w:lvl>
    <w:lvl w:ilvl="7" w:tplc="04090019" w:tentative="1">
      <w:start w:val="1"/>
      <w:numFmt w:val="lowerLetter"/>
      <w:lvlText w:val="%8."/>
      <w:lvlJc w:val="left"/>
      <w:pPr>
        <w:ind w:left="4950" w:hanging="360"/>
      </w:pPr>
    </w:lvl>
    <w:lvl w:ilvl="8" w:tplc="0409001B" w:tentative="1">
      <w:start w:val="1"/>
      <w:numFmt w:val="lowerRoman"/>
      <w:lvlText w:val="%9."/>
      <w:lvlJc w:val="right"/>
      <w:pPr>
        <w:ind w:left="5670" w:hanging="180"/>
      </w:pPr>
    </w:lvl>
  </w:abstractNum>
  <w:abstractNum w:abstractNumId="23" w15:restartNumberingAfterBreak="0">
    <w:nsid w:val="49016DA1"/>
    <w:multiLevelType w:val="hybridMultilevel"/>
    <w:tmpl w:val="FB2446D2"/>
    <w:lvl w:ilvl="0" w:tplc="04090001">
      <w:start w:val="1"/>
      <w:numFmt w:val="bullet"/>
      <w:lvlText w:val=""/>
      <w:lvlJc w:val="left"/>
      <w:pPr>
        <w:ind w:left="540" w:hanging="360"/>
      </w:pPr>
      <w:rPr>
        <w:rFonts w:ascii="Symbol" w:hAnsi="Symbol"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24" w15:restartNumberingAfterBreak="0">
    <w:nsid w:val="4F6927DA"/>
    <w:multiLevelType w:val="hybridMultilevel"/>
    <w:tmpl w:val="641267B8"/>
    <w:lvl w:ilvl="0" w:tplc="823A5B9E">
      <w:start w:val="1"/>
      <w:numFmt w:val="upperLetter"/>
      <w:lvlText w:val="(%1)"/>
      <w:lvlJc w:val="left"/>
      <w:pPr>
        <w:ind w:left="720" w:hanging="360"/>
      </w:pPr>
      <w:rPr>
        <w:rFonts w:hint="default"/>
      </w:rPr>
    </w:lvl>
    <w:lvl w:ilvl="1" w:tplc="7404393C">
      <w:start w:val="1"/>
      <w:numFmt w:val="lowerLetter"/>
      <w:lvlText w:val="%2)"/>
      <w:lvlJc w:val="left"/>
      <w:pPr>
        <w:ind w:left="1635" w:hanging="555"/>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24E30FF"/>
    <w:multiLevelType w:val="hybridMultilevel"/>
    <w:tmpl w:val="A3825FA0"/>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6" w15:restartNumberingAfterBreak="0">
    <w:nsid w:val="52C63FC9"/>
    <w:multiLevelType w:val="hybridMultilevel"/>
    <w:tmpl w:val="775C9EAC"/>
    <w:lvl w:ilvl="0" w:tplc="9BD01D1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66D4F3B"/>
    <w:multiLevelType w:val="hybridMultilevel"/>
    <w:tmpl w:val="B3C620E6"/>
    <w:lvl w:ilvl="0" w:tplc="F566F92C">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080"/>
        </w:tabs>
        <w:ind w:left="1080" w:hanging="360"/>
      </w:pPr>
      <w:rPr>
        <w:rFonts w:ascii="Courier New" w:hAnsi="Courier New" w:hint="default"/>
      </w:rPr>
    </w:lvl>
    <w:lvl w:ilvl="2" w:tplc="0409001B" w:tentative="1">
      <w:start w:val="1"/>
      <w:numFmt w:val="bullet"/>
      <w:lvlText w:val=""/>
      <w:lvlJc w:val="left"/>
      <w:pPr>
        <w:tabs>
          <w:tab w:val="num" w:pos="1800"/>
        </w:tabs>
        <w:ind w:left="1800" w:hanging="360"/>
      </w:pPr>
      <w:rPr>
        <w:rFonts w:ascii="Wingdings" w:hAnsi="Wingdings" w:hint="default"/>
      </w:rPr>
    </w:lvl>
    <w:lvl w:ilvl="3" w:tplc="0409000F" w:tentative="1">
      <w:start w:val="1"/>
      <w:numFmt w:val="bullet"/>
      <w:lvlText w:val=""/>
      <w:lvlJc w:val="left"/>
      <w:pPr>
        <w:tabs>
          <w:tab w:val="num" w:pos="2520"/>
        </w:tabs>
        <w:ind w:left="2520" w:hanging="360"/>
      </w:pPr>
      <w:rPr>
        <w:rFonts w:ascii="Symbol" w:hAnsi="Symbol" w:hint="default"/>
      </w:rPr>
    </w:lvl>
    <w:lvl w:ilvl="4" w:tplc="04090019" w:tentative="1">
      <w:start w:val="1"/>
      <w:numFmt w:val="bullet"/>
      <w:lvlText w:val="o"/>
      <w:lvlJc w:val="left"/>
      <w:pPr>
        <w:tabs>
          <w:tab w:val="num" w:pos="3240"/>
        </w:tabs>
        <w:ind w:left="3240" w:hanging="360"/>
      </w:pPr>
      <w:rPr>
        <w:rFonts w:ascii="Courier New" w:hAnsi="Courier New" w:hint="default"/>
      </w:rPr>
    </w:lvl>
    <w:lvl w:ilvl="5" w:tplc="0409001B" w:tentative="1">
      <w:start w:val="1"/>
      <w:numFmt w:val="bullet"/>
      <w:lvlText w:val=""/>
      <w:lvlJc w:val="left"/>
      <w:pPr>
        <w:tabs>
          <w:tab w:val="num" w:pos="3960"/>
        </w:tabs>
        <w:ind w:left="3960" w:hanging="360"/>
      </w:pPr>
      <w:rPr>
        <w:rFonts w:ascii="Wingdings" w:hAnsi="Wingdings" w:hint="default"/>
      </w:rPr>
    </w:lvl>
    <w:lvl w:ilvl="6" w:tplc="0409000F" w:tentative="1">
      <w:start w:val="1"/>
      <w:numFmt w:val="bullet"/>
      <w:lvlText w:val=""/>
      <w:lvlJc w:val="left"/>
      <w:pPr>
        <w:tabs>
          <w:tab w:val="num" w:pos="4680"/>
        </w:tabs>
        <w:ind w:left="4680" w:hanging="360"/>
      </w:pPr>
      <w:rPr>
        <w:rFonts w:ascii="Symbol" w:hAnsi="Symbol" w:hint="default"/>
      </w:rPr>
    </w:lvl>
    <w:lvl w:ilvl="7" w:tplc="04090019" w:tentative="1">
      <w:start w:val="1"/>
      <w:numFmt w:val="bullet"/>
      <w:lvlText w:val="o"/>
      <w:lvlJc w:val="left"/>
      <w:pPr>
        <w:tabs>
          <w:tab w:val="num" w:pos="5400"/>
        </w:tabs>
        <w:ind w:left="5400" w:hanging="360"/>
      </w:pPr>
      <w:rPr>
        <w:rFonts w:ascii="Courier New" w:hAnsi="Courier New" w:hint="default"/>
      </w:rPr>
    </w:lvl>
    <w:lvl w:ilvl="8" w:tplc="0409001B" w:tentative="1">
      <w:start w:val="1"/>
      <w:numFmt w:val="bullet"/>
      <w:lvlText w:val=""/>
      <w:lvlJc w:val="left"/>
      <w:pPr>
        <w:tabs>
          <w:tab w:val="num" w:pos="6120"/>
        </w:tabs>
        <w:ind w:left="6120" w:hanging="360"/>
      </w:pPr>
      <w:rPr>
        <w:rFonts w:ascii="Wingdings" w:hAnsi="Wingdings" w:hint="default"/>
      </w:rPr>
    </w:lvl>
  </w:abstractNum>
  <w:abstractNum w:abstractNumId="28" w15:restartNumberingAfterBreak="0">
    <w:nsid w:val="567F7EE9"/>
    <w:multiLevelType w:val="hybridMultilevel"/>
    <w:tmpl w:val="17CAE9BE"/>
    <w:lvl w:ilvl="0" w:tplc="0409000B">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9" w15:restartNumberingAfterBreak="0">
    <w:nsid w:val="59891AD0"/>
    <w:multiLevelType w:val="hybridMultilevel"/>
    <w:tmpl w:val="2EA8551E"/>
    <w:lvl w:ilvl="0" w:tplc="036EEAB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160767A"/>
    <w:multiLevelType w:val="hybridMultilevel"/>
    <w:tmpl w:val="BA14464C"/>
    <w:lvl w:ilvl="0" w:tplc="8D5EF09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21F17B7"/>
    <w:multiLevelType w:val="hybridMultilevel"/>
    <w:tmpl w:val="11B463A8"/>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2" w15:restartNumberingAfterBreak="0">
    <w:nsid w:val="6290785D"/>
    <w:multiLevelType w:val="hybridMultilevel"/>
    <w:tmpl w:val="D0EC9B1A"/>
    <w:lvl w:ilvl="0" w:tplc="04090001">
      <w:start w:val="1"/>
      <w:numFmt w:val="bullet"/>
      <w:lvlText w:val=""/>
      <w:lvlJc w:val="left"/>
      <w:pPr>
        <w:ind w:left="720" w:hanging="360"/>
      </w:pPr>
      <w:rPr>
        <w:rFonts w:ascii="Symbol" w:hAnsi="Symbol" w:hint="default"/>
      </w:rPr>
    </w:lvl>
    <w:lvl w:ilvl="1" w:tplc="140A0019">
      <w:start w:val="1"/>
      <w:numFmt w:val="lowerLetter"/>
      <w:lvlText w:val="%2."/>
      <w:lvlJc w:val="left"/>
      <w:pPr>
        <w:ind w:left="1440" w:hanging="360"/>
      </w:pPr>
    </w:lvl>
    <w:lvl w:ilvl="2" w:tplc="140A001B">
      <w:start w:val="1"/>
      <w:numFmt w:val="lowerRoman"/>
      <w:lvlText w:val="%3."/>
      <w:lvlJc w:val="right"/>
      <w:pPr>
        <w:ind w:left="2160" w:hanging="180"/>
      </w:pPr>
    </w:lvl>
    <w:lvl w:ilvl="3" w:tplc="140A000F">
      <w:start w:val="1"/>
      <w:numFmt w:val="decimal"/>
      <w:lvlText w:val="%4."/>
      <w:lvlJc w:val="left"/>
      <w:pPr>
        <w:ind w:left="2880" w:hanging="360"/>
      </w:pPr>
    </w:lvl>
    <w:lvl w:ilvl="4" w:tplc="140A0019">
      <w:start w:val="1"/>
      <w:numFmt w:val="lowerLetter"/>
      <w:lvlText w:val="%5."/>
      <w:lvlJc w:val="left"/>
      <w:pPr>
        <w:ind w:left="3600" w:hanging="360"/>
      </w:pPr>
    </w:lvl>
    <w:lvl w:ilvl="5" w:tplc="140A001B">
      <w:start w:val="1"/>
      <w:numFmt w:val="lowerRoman"/>
      <w:lvlText w:val="%6."/>
      <w:lvlJc w:val="right"/>
      <w:pPr>
        <w:ind w:left="4320" w:hanging="180"/>
      </w:pPr>
    </w:lvl>
    <w:lvl w:ilvl="6" w:tplc="140A000F">
      <w:start w:val="1"/>
      <w:numFmt w:val="decimal"/>
      <w:lvlText w:val="%7."/>
      <w:lvlJc w:val="left"/>
      <w:pPr>
        <w:ind w:left="5040" w:hanging="360"/>
      </w:pPr>
    </w:lvl>
    <w:lvl w:ilvl="7" w:tplc="140A0019">
      <w:start w:val="1"/>
      <w:numFmt w:val="lowerLetter"/>
      <w:lvlText w:val="%8."/>
      <w:lvlJc w:val="left"/>
      <w:pPr>
        <w:ind w:left="5760" w:hanging="360"/>
      </w:pPr>
    </w:lvl>
    <w:lvl w:ilvl="8" w:tplc="140A001B">
      <w:start w:val="1"/>
      <w:numFmt w:val="lowerRoman"/>
      <w:lvlText w:val="%9."/>
      <w:lvlJc w:val="right"/>
      <w:pPr>
        <w:ind w:left="6480" w:hanging="180"/>
      </w:pPr>
    </w:lvl>
  </w:abstractNum>
  <w:abstractNum w:abstractNumId="33" w15:restartNumberingAfterBreak="0">
    <w:nsid w:val="63295BD9"/>
    <w:multiLevelType w:val="hybridMultilevel"/>
    <w:tmpl w:val="DD1C39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6A1D3087"/>
    <w:multiLevelType w:val="hybridMultilevel"/>
    <w:tmpl w:val="B75EFE98"/>
    <w:lvl w:ilvl="0" w:tplc="9FA63FD2">
      <w:start w:val="1"/>
      <w:numFmt w:val="decimal"/>
      <w:lvlText w:val="%1."/>
      <w:lvlJc w:val="left"/>
      <w:pPr>
        <w:ind w:left="720" w:hanging="360"/>
      </w:pPr>
      <w:rPr>
        <w:rFonts w:ascii="Times New Roman" w:eastAsia="Calibr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6E267C05"/>
    <w:multiLevelType w:val="hybridMultilevel"/>
    <w:tmpl w:val="5C50D41E"/>
    <w:lvl w:ilvl="0" w:tplc="944EE276">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8" w15:restartNumberingAfterBreak="0">
    <w:nsid w:val="703617C7"/>
    <w:multiLevelType w:val="hybridMultilevel"/>
    <w:tmpl w:val="BB44A4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6A2058D"/>
    <w:multiLevelType w:val="hybridMultilevel"/>
    <w:tmpl w:val="CA8AC3B4"/>
    <w:lvl w:ilvl="0" w:tplc="8C62FE5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7D038C2"/>
    <w:multiLevelType w:val="hybridMultilevel"/>
    <w:tmpl w:val="412A33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9FB6A09"/>
    <w:multiLevelType w:val="hybridMultilevel"/>
    <w:tmpl w:val="94005B44"/>
    <w:lvl w:ilvl="0" w:tplc="5B7E574E">
      <w:start w:val="1"/>
      <w:numFmt w:val="bullet"/>
      <w:lvlText w:val="–"/>
      <w:lvlJc w:val="left"/>
      <w:pPr>
        <w:tabs>
          <w:tab w:val="num" w:pos="360"/>
        </w:tabs>
        <w:ind w:left="360" w:hanging="360"/>
      </w:pPr>
      <w:rPr>
        <w:rFonts w:ascii="Times New Roman" w:hAnsi="Times New Roman" w:hint="default"/>
      </w:rPr>
    </w:lvl>
    <w:lvl w:ilvl="1" w:tplc="DDA45CFE">
      <w:start w:val="1"/>
      <w:numFmt w:val="bullet"/>
      <w:lvlText w:val="–"/>
      <w:lvlJc w:val="left"/>
      <w:pPr>
        <w:tabs>
          <w:tab w:val="num" w:pos="1080"/>
        </w:tabs>
        <w:ind w:left="1080" w:hanging="360"/>
      </w:pPr>
      <w:rPr>
        <w:rFonts w:ascii="Times New Roman" w:hAnsi="Times New Roman" w:hint="default"/>
      </w:rPr>
    </w:lvl>
    <w:lvl w:ilvl="2" w:tplc="EB7A401C">
      <w:start w:val="1204"/>
      <w:numFmt w:val="bullet"/>
      <w:lvlText w:val="•"/>
      <w:lvlJc w:val="left"/>
      <w:pPr>
        <w:tabs>
          <w:tab w:val="num" w:pos="1800"/>
        </w:tabs>
        <w:ind w:left="1800" w:hanging="360"/>
      </w:pPr>
      <w:rPr>
        <w:rFonts w:ascii="Times New Roman" w:hAnsi="Times New Roman" w:hint="default"/>
      </w:rPr>
    </w:lvl>
    <w:lvl w:ilvl="3" w:tplc="D5C43E96" w:tentative="1">
      <w:start w:val="1"/>
      <w:numFmt w:val="bullet"/>
      <w:lvlText w:val="–"/>
      <w:lvlJc w:val="left"/>
      <w:pPr>
        <w:tabs>
          <w:tab w:val="num" w:pos="2520"/>
        </w:tabs>
        <w:ind w:left="2520" w:hanging="360"/>
      </w:pPr>
      <w:rPr>
        <w:rFonts w:ascii="Times New Roman" w:hAnsi="Times New Roman" w:hint="default"/>
      </w:rPr>
    </w:lvl>
    <w:lvl w:ilvl="4" w:tplc="5E30AF38" w:tentative="1">
      <w:start w:val="1"/>
      <w:numFmt w:val="bullet"/>
      <w:lvlText w:val="–"/>
      <w:lvlJc w:val="left"/>
      <w:pPr>
        <w:tabs>
          <w:tab w:val="num" w:pos="3240"/>
        </w:tabs>
        <w:ind w:left="3240" w:hanging="360"/>
      </w:pPr>
      <w:rPr>
        <w:rFonts w:ascii="Times New Roman" w:hAnsi="Times New Roman" w:hint="default"/>
      </w:rPr>
    </w:lvl>
    <w:lvl w:ilvl="5" w:tplc="7AFEF68A" w:tentative="1">
      <w:start w:val="1"/>
      <w:numFmt w:val="bullet"/>
      <w:lvlText w:val="–"/>
      <w:lvlJc w:val="left"/>
      <w:pPr>
        <w:tabs>
          <w:tab w:val="num" w:pos="3960"/>
        </w:tabs>
        <w:ind w:left="3960" w:hanging="360"/>
      </w:pPr>
      <w:rPr>
        <w:rFonts w:ascii="Times New Roman" w:hAnsi="Times New Roman" w:hint="default"/>
      </w:rPr>
    </w:lvl>
    <w:lvl w:ilvl="6" w:tplc="B67425A0" w:tentative="1">
      <w:start w:val="1"/>
      <w:numFmt w:val="bullet"/>
      <w:lvlText w:val="–"/>
      <w:lvlJc w:val="left"/>
      <w:pPr>
        <w:tabs>
          <w:tab w:val="num" w:pos="4680"/>
        </w:tabs>
        <w:ind w:left="4680" w:hanging="360"/>
      </w:pPr>
      <w:rPr>
        <w:rFonts w:ascii="Times New Roman" w:hAnsi="Times New Roman" w:hint="default"/>
      </w:rPr>
    </w:lvl>
    <w:lvl w:ilvl="7" w:tplc="B0A8B310" w:tentative="1">
      <w:start w:val="1"/>
      <w:numFmt w:val="bullet"/>
      <w:lvlText w:val="–"/>
      <w:lvlJc w:val="left"/>
      <w:pPr>
        <w:tabs>
          <w:tab w:val="num" w:pos="5400"/>
        </w:tabs>
        <w:ind w:left="5400" w:hanging="360"/>
      </w:pPr>
      <w:rPr>
        <w:rFonts w:ascii="Times New Roman" w:hAnsi="Times New Roman" w:hint="default"/>
      </w:rPr>
    </w:lvl>
    <w:lvl w:ilvl="8" w:tplc="DB9C7976" w:tentative="1">
      <w:start w:val="1"/>
      <w:numFmt w:val="bullet"/>
      <w:lvlText w:val="–"/>
      <w:lvlJc w:val="left"/>
      <w:pPr>
        <w:tabs>
          <w:tab w:val="num" w:pos="6120"/>
        </w:tabs>
        <w:ind w:left="6120" w:hanging="360"/>
      </w:pPr>
      <w:rPr>
        <w:rFonts w:ascii="Times New Roman" w:hAnsi="Times New Roman" w:hint="default"/>
      </w:rPr>
    </w:lvl>
  </w:abstractNum>
  <w:num w:numId="1">
    <w:abstractNumId w:val="36"/>
  </w:num>
  <w:num w:numId="2">
    <w:abstractNumId w:val="4"/>
  </w:num>
  <w:num w:numId="3">
    <w:abstractNumId w:val="16"/>
  </w:num>
  <w:num w:numId="4">
    <w:abstractNumId w:val="8"/>
  </w:num>
  <w:num w:numId="5">
    <w:abstractNumId w:val="6"/>
  </w:num>
  <w:num w:numId="6">
    <w:abstractNumId w:val="3"/>
  </w:num>
  <w:num w:numId="7">
    <w:abstractNumId w:val="34"/>
  </w:num>
  <w:num w:numId="8">
    <w:abstractNumId w:val="11"/>
  </w:num>
  <w:num w:numId="9">
    <w:abstractNumId w:val="31"/>
  </w:num>
  <w:num w:numId="10">
    <w:abstractNumId w:val="21"/>
  </w:num>
  <w:num w:numId="11">
    <w:abstractNumId w:val="15"/>
  </w:num>
  <w:num w:numId="12">
    <w:abstractNumId w:val="27"/>
  </w:num>
  <w:num w:numId="13">
    <w:abstractNumId w:val="19"/>
  </w:num>
  <w:num w:numId="14">
    <w:abstractNumId w:val="25"/>
  </w:num>
  <w:num w:numId="15">
    <w:abstractNumId w:val="37"/>
  </w:num>
  <w:num w:numId="16">
    <w:abstractNumId w:val="10"/>
  </w:num>
  <w:num w:numId="17">
    <w:abstractNumId w:val="1"/>
  </w:num>
  <w:num w:numId="18">
    <w:abstractNumId w:val="28"/>
  </w:num>
  <w:num w:numId="19">
    <w:abstractNumId w:val="13"/>
  </w:num>
  <w:num w:numId="20">
    <w:abstractNumId w:val="41"/>
  </w:num>
  <w:num w:numId="2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9"/>
  </w:num>
  <w:num w:numId="23">
    <w:abstractNumId w:val="2"/>
  </w:num>
  <w:num w:numId="24">
    <w:abstractNumId w:val="30"/>
  </w:num>
  <w:num w:numId="25">
    <w:abstractNumId w:val="39"/>
  </w:num>
  <w:num w:numId="26">
    <w:abstractNumId w:val="7"/>
  </w:num>
  <w:num w:numId="27">
    <w:abstractNumId w:val="26"/>
  </w:num>
  <w:num w:numId="28">
    <w:abstractNumId w:val="32"/>
  </w:num>
  <w:num w:numId="29">
    <w:abstractNumId w:val="24"/>
  </w:num>
  <w:num w:numId="30">
    <w:abstractNumId w:val="14"/>
  </w:num>
  <w:num w:numId="31">
    <w:abstractNumId w:val="22"/>
  </w:num>
  <w:num w:numId="32">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2"/>
  </w:num>
  <w:num w:numId="34">
    <w:abstractNumId w:val="23"/>
  </w:num>
  <w:num w:numId="35">
    <w:abstractNumId w:val="17"/>
  </w:num>
  <w:num w:numId="36">
    <w:abstractNumId w:val="38"/>
  </w:num>
  <w:num w:numId="37">
    <w:abstractNumId w:val="5"/>
  </w:num>
  <w:num w:numId="38">
    <w:abstractNumId w:val="40"/>
  </w:num>
  <w:num w:numId="39">
    <w:abstractNumId w:val="18"/>
  </w:num>
  <w:num w:numId="40">
    <w:abstractNumId w:val="0"/>
  </w:num>
  <w:num w:numId="41">
    <w:abstractNumId w:val="35"/>
  </w:num>
  <w:num w:numId="42">
    <w:abstractNumId w:val="9"/>
  </w:num>
  <w:num w:numId="43">
    <w:abstractNumId w:val="33"/>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1870"/>
    <w:rsid w:val="00011871"/>
    <w:rsid w:val="00014182"/>
    <w:rsid w:val="00015677"/>
    <w:rsid w:val="000500A1"/>
    <w:rsid w:val="0005303F"/>
    <w:rsid w:val="0005491C"/>
    <w:rsid w:val="00062849"/>
    <w:rsid w:val="000667D8"/>
    <w:rsid w:val="00070168"/>
    <w:rsid w:val="00071652"/>
    <w:rsid w:val="00082BB7"/>
    <w:rsid w:val="0008335E"/>
    <w:rsid w:val="00086202"/>
    <w:rsid w:val="0009324B"/>
    <w:rsid w:val="000A2D55"/>
    <w:rsid w:val="000B1D64"/>
    <w:rsid w:val="000B2158"/>
    <w:rsid w:val="000B76C9"/>
    <w:rsid w:val="000C56DB"/>
    <w:rsid w:val="000D0652"/>
    <w:rsid w:val="000E6939"/>
    <w:rsid w:val="000F0C37"/>
    <w:rsid w:val="00105D27"/>
    <w:rsid w:val="0011331A"/>
    <w:rsid w:val="00137268"/>
    <w:rsid w:val="001414B0"/>
    <w:rsid w:val="00154247"/>
    <w:rsid w:val="001638C9"/>
    <w:rsid w:val="00166AB5"/>
    <w:rsid w:val="00175759"/>
    <w:rsid w:val="00181347"/>
    <w:rsid w:val="00181557"/>
    <w:rsid w:val="0018770F"/>
    <w:rsid w:val="001B1BE4"/>
    <w:rsid w:val="001C4733"/>
    <w:rsid w:val="001E473F"/>
    <w:rsid w:val="00210C86"/>
    <w:rsid w:val="002362B7"/>
    <w:rsid w:val="002367B3"/>
    <w:rsid w:val="0024272E"/>
    <w:rsid w:val="00252E95"/>
    <w:rsid w:val="0025424C"/>
    <w:rsid w:val="002627FF"/>
    <w:rsid w:val="002722C6"/>
    <w:rsid w:val="00296F96"/>
    <w:rsid w:val="002A5332"/>
    <w:rsid w:val="002A72E3"/>
    <w:rsid w:val="002B129B"/>
    <w:rsid w:val="002B7E82"/>
    <w:rsid w:val="002D295A"/>
    <w:rsid w:val="002E5508"/>
    <w:rsid w:val="002F3FE2"/>
    <w:rsid w:val="00304D9A"/>
    <w:rsid w:val="00317272"/>
    <w:rsid w:val="00321679"/>
    <w:rsid w:val="0033144B"/>
    <w:rsid w:val="00333AAE"/>
    <w:rsid w:val="003462D5"/>
    <w:rsid w:val="00346F7B"/>
    <w:rsid w:val="0035071F"/>
    <w:rsid w:val="0035107A"/>
    <w:rsid w:val="00365E32"/>
    <w:rsid w:val="003728CC"/>
    <w:rsid w:val="0039694A"/>
    <w:rsid w:val="00397350"/>
    <w:rsid w:val="003A11B5"/>
    <w:rsid w:val="003A495F"/>
    <w:rsid w:val="003A66F1"/>
    <w:rsid w:val="003D7804"/>
    <w:rsid w:val="003E75C8"/>
    <w:rsid w:val="004210DD"/>
    <w:rsid w:val="0042269B"/>
    <w:rsid w:val="00424E49"/>
    <w:rsid w:val="004570F7"/>
    <w:rsid w:val="004A6125"/>
    <w:rsid w:val="004C0747"/>
    <w:rsid w:val="004E49E6"/>
    <w:rsid w:val="004E6371"/>
    <w:rsid w:val="004F762F"/>
    <w:rsid w:val="004F7D19"/>
    <w:rsid w:val="005140B4"/>
    <w:rsid w:val="00515402"/>
    <w:rsid w:val="00517FA0"/>
    <w:rsid w:val="00534C08"/>
    <w:rsid w:val="00537CEB"/>
    <w:rsid w:val="00543A39"/>
    <w:rsid w:val="00546ED5"/>
    <w:rsid w:val="00553792"/>
    <w:rsid w:val="0055572C"/>
    <w:rsid w:val="005559D9"/>
    <w:rsid w:val="00556C94"/>
    <w:rsid w:val="0056623C"/>
    <w:rsid w:val="00591870"/>
    <w:rsid w:val="00592E50"/>
    <w:rsid w:val="005A0A82"/>
    <w:rsid w:val="005A3957"/>
    <w:rsid w:val="005B6E07"/>
    <w:rsid w:val="005B6FD4"/>
    <w:rsid w:val="005C4DFC"/>
    <w:rsid w:val="005D1A75"/>
    <w:rsid w:val="005D1C4B"/>
    <w:rsid w:val="005D6724"/>
    <w:rsid w:val="005F3760"/>
    <w:rsid w:val="005F50C5"/>
    <w:rsid w:val="005F6142"/>
    <w:rsid w:val="0061374C"/>
    <w:rsid w:val="00627E9E"/>
    <w:rsid w:val="0064111F"/>
    <w:rsid w:val="0064323A"/>
    <w:rsid w:val="006517E5"/>
    <w:rsid w:val="00661CF2"/>
    <w:rsid w:val="00663244"/>
    <w:rsid w:val="00665A90"/>
    <w:rsid w:val="00674C04"/>
    <w:rsid w:val="00687CED"/>
    <w:rsid w:val="00693754"/>
    <w:rsid w:val="006961FE"/>
    <w:rsid w:val="006B403B"/>
    <w:rsid w:val="006B42AC"/>
    <w:rsid w:val="006C0894"/>
    <w:rsid w:val="006C1A32"/>
    <w:rsid w:val="006D487C"/>
    <w:rsid w:val="006E2F6F"/>
    <w:rsid w:val="006F0E4F"/>
    <w:rsid w:val="0070182A"/>
    <w:rsid w:val="00715E5B"/>
    <w:rsid w:val="00720E3A"/>
    <w:rsid w:val="00725BFA"/>
    <w:rsid w:val="007373F9"/>
    <w:rsid w:val="00741344"/>
    <w:rsid w:val="00765D47"/>
    <w:rsid w:val="00773138"/>
    <w:rsid w:val="0077483F"/>
    <w:rsid w:val="007772AC"/>
    <w:rsid w:val="007A51F0"/>
    <w:rsid w:val="007A5BDD"/>
    <w:rsid w:val="007A5F12"/>
    <w:rsid w:val="007C465F"/>
    <w:rsid w:val="007D0D7F"/>
    <w:rsid w:val="007D0EF7"/>
    <w:rsid w:val="007D26BE"/>
    <w:rsid w:val="007F6536"/>
    <w:rsid w:val="00803F47"/>
    <w:rsid w:val="008233D1"/>
    <w:rsid w:val="00825261"/>
    <w:rsid w:val="00831752"/>
    <w:rsid w:val="00833FB1"/>
    <w:rsid w:val="00834002"/>
    <w:rsid w:val="00842266"/>
    <w:rsid w:val="00845471"/>
    <w:rsid w:val="00847A43"/>
    <w:rsid w:val="00850610"/>
    <w:rsid w:val="008509CC"/>
    <w:rsid w:val="00874219"/>
    <w:rsid w:val="00875A8A"/>
    <w:rsid w:val="00887C9D"/>
    <w:rsid w:val="00892132"/>
    <w:rsid w:val="008B0FC6"/>
    <w:rsid w:val="008C31E3"/>
    <w:rsid w:val="008E7373"/>
    <w:rsid w:val="00924798"/>
    <w:rsid w:val="009334CE"/>
    <w:rsid w:val="00934390"/>
    <w:rsid w:val="009401C7"/>
    <w:rsid w:val="0094245D"/>
    <w:rsid w:val="00942CFD"/>
    <w:rsid w:val="009527E9"/>
    <w:rsid w:val="00986A6E"/>
    <w:rsid w:val="00986F83"/>
    <w:rsid w:val="00990DC8"/>
    <w:rsid w:val="009947EA"/>
    <w:rsid w:val="00995871"/>
    <w:rsid w:val="009A2A6F"/>
    <w:rsid w:val="009A4B50"/>
    <w:rsid w:val="009B4C81"/>
    <w:rsid w:val="009B7F2E"/>
    <w:rsid w:val="009C083D"/>
    <w:rsid w:val="009C2329"/>
    <w:rsid w:val="009C4370"/>
    <w:rsid w:val="009C7D27"/>
    <w:rsid w:val="00A13457"/>
    <w:rsid w:val="00A16CF0"/>
    <w:rsid w:val="00A173FD"/>
    <w:rsid w:val="00A22CEB"/>
    <w:rsid w:val="00A35665"/>
    <w:rsid w:val="00A43D47"/>
    <w:rsid w:val="00A543DF"/>
    <w:rsid w:val="00A548DE"/>
    <w:rsid w:val="00A55E3A"/>
    <w:rsid w:val="00A71786"/>
    <w:rsid w:val="00A93C83"/>
    <w:rsid w:val="00A93F69"/>
    <w:rsid w:val="00A964CE"/>
    <w:rsid w:val="00AA5FA9"/>
    <w:rsid w:val="00AE1190"/>
    <w:rsid w:val="00AE1EED"/>
    <w:rsid w:val="00AF2FE3"/>
    <w:rsid w:val="00B01777"/>
    <w:rsid w:val="00B32656"/>
    <w:rsid w:val="00B355E2"/>
    <w:rsid w:val="00B3583E"/>
    <w:rsid w:val="00B35CF9"/>
    <w:rsid w:val="00B6017C"/>
    <w:rsid w:val="00B613BD"/>
    <w:rsid w:val="00B6181F"/>
    <w:rsid w:val="00B76381"/>
    <w:rsid w:val="00B84FE9"/>
    <w:rsid w:val="00B858FE"/>
    <w:rsid w:val="00B90ADF"/>
    <w:rsid w:val="00B9262C"/>
    <w:rsid w:val="00B97244"/>
    <w:rsid w:val="00BA569A"/>
    <w:rsid w:val="00BA78EF"/>
    <w:rsid w:val="00BB1C43"/>
    <w:rsid w:val="00BB2FF4"/>
    <w:rsid w:val="00BB53D9"/>
    <w:rsid w:val="00BC45EC"/>
    <w:rsid w:val="00BE60F9"/>
    <w:rsid w:val="00BF7664"/>
    <w:rsid w:val="00C0015E"/>
    <w:rsid w:val="00C0146B"/>
    <w:rsid w:val="00C1645E"/>
    <w:rsid w:val="00C20E4F"/>
    <w:rsid w:val="00C32E90"/>
    <w:rsid w:val="00C4413C"/>
    <w:rsid w:val="00C63D27"/>
    <w:rsid w:val="00C6503B"/>
    <w:rsid w:val="00C678D5"/>
    <w:rsid w:val="00C7276B"/>
    <w:rsid w:val="00C76477"/>
    <w:rsid w:val="00C8256E"/>
    <w:rsid w:val="00C90ACF"/>
    <w:rsid w:val="00C915DB"/>
    <w:rsid w:val="00CA3937"/>
    <w:rsid w:val="00CC2422"/>
    <w:rsid w:val="00CE5A3E"/>
    <w:rsid w:val="00CF0301"/>
    <w:rsid w:val="00CF3992"/>
    <w:rsid w:val="00D25175"/>
    <w:rsid w:val="00D32134"/>
    <w:rsid w:val="00D33058"/>
    <w:rsid w:val="00D5589B"/>
    <w:rsid w:val="00D602CF"/>
    <w:rsid w:val="00D65FBB"/>
    <w:rsid w:val="00D90983"/>
    <w:rsid w:val="00D952A9"/>
    <w:rsid w:val="00DA1338"/>
    <w:rsid w:val="00DA5043"/>
    <w:rsid w:val="00DB03DD"/>
    <w:rsid w:val="00DB1866"/>
    <w:rsid w:val="00DB6755"/>
    <w:rsid w:val="00DC2CBB"/>
    <w:rsid w:val="00DC7999"/>
    <w:rsid w:val="00DE7E59"/>
    <w:rsid w:val="00E0329D"/>
    <w:rsid w:val="00E3005B"/>
    <w:rsid w:val="00E3305D"/>
    <w:rsid w:val="00E3490E"/>
    <w:rsid w:val="00E42A2D"/>
    <w:rsid w:val="00E52129"/>
    <w:rsid w:val="00E57D0B"/>
    <w:rsid w:val="00E74021"/>
    <w:rsid w:val="00E766AF"/>
    <w:rsid w:val="00E9735E"/>
    <w:rsid w:val="00EB50BB"/>
    <w:rsid w:val="00EB5F42"/>
    <w:rsid w:val="00ED6D9A"/>
    <w:rsid w:val="00EE69E6"/>
    <w:rsid w:val="00F00F00"/>
    <w:rsid w:val="00F01DD9"/>
    <w:rsid w:val="00F1396C"/>
    <w:rsid w:val="00F2762F"/>
    <w:rsid w:val="00F30C50"/>
    <w:rsid w:val="00F31FA2"/>
    <w:rsid w:val="00F33B45"/>
    <w:rsid w:val="00F379AD"/>
    <w:rsid w:val="00F46ADA"/>
    <w:rsid w:val="00F51DEB"/>
    <w:rsid w:val="00F54862"/>
    <w:rsid w:val="00F61D30"/>
    <w:rsid w:val="00F75359"/>
    <w:rsid w:val="00F80590"/>
    <w:rsid w:val="00F906A6"/>
    <w:rsid w:val="00F94365"/>
    <w:rsid w:val="00F9480C"/>
    <w:rsid w:val="00F95DB1"/>
    <w:rsid w:val="00FA48DC"/>
    <w:rsid w:val="00FA672E"/>
    <w:rsid w:val="00FC281F"/>
    <w:rsid w:val="00FD4638"/>
    <w:rsid w:val="00FD7171"/>
    <w:rsid w:val="00FE7F03"/>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19E06932"/>
  <w15:docId w15:val="{C883DF6C-228D-4A98-8C94-CF9FA9F345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1870"/>
    <w:pPr>
      <w:spacing w:after="200" w:line="276" w:lineRule="auto"/>
    </w:pPr>
    <w:rPr>
      <w:sz w:val="22"/>
      <w:szCs w:val="22"/>
    </w:rPr>
  </w:style>
  <w:style w:type="paragraph" w:styleId="Heading1">
    <w:name w:val="heading 1"/>
    <w:basedOn w:val="Normal"/>
    <w:next w:val="Normal"/>
    <w:link w:val="Heading1Char"/>
    <w:qFormat/>
    <w:rsid w:val="00591870"/>
    <w:pPr>
      <w:keepNext/>
      <w:spacing w:after="0" w:line="240" w:lineRule="auto"/>
      <w:outlineLvl w:val="0"/>
    </w:pPr>
    <w:rPr>
      <w:rFonts w:ascii="Times New Roman" w:eastAsia="Times New Roman" w:hAnsi="Times New Roman"/>
      <w:b/>
      <w:bCs/>
      <w:sz w:val="24"/>
      <w:szCs w:val="24"/>
      <w:u w:val="single"/>
      <w:lang w:val="x-none" w:eastAsia="x-none"/>
    </w:rPr>
  </w:style>
  <w:style w:type="paragraph" w:styleId="Heading2">
    <w:name w:val="heading 2"/>
    <w:basedOn w:val="Normal"/>
    <w:next w:val="Normal"/>
    <w:link w:val="Heading2Char"/>
    <w:qFormat/>
    <w:rsid w:val="00591870"/>
    <w:pPr>
      <w:keepNext/>
      <w:spacing w:after="0" w:line="240" w:lineRule="auto"/>
      <w:outlineLvl w:val="1"/>
    </w:pPr>
    <w:rPr>
      <w:rFonts w:ascii="Times New Roman" w:eastAsia="Times New Roman" w:hAnsi="Times New Roman"/>
      <w:i/>
      <w:iCs/>
      <w:sz w:val="24"/>
      <w:szCs w:val="24"/>
      <w:lang w:val="x-none" w:eastAsia="x-none"/>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lang w:val="x-none" w:eastAsia="x-none"/>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lang w:val="x-none" w:eastAsia="x-none"/>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lang w:val="x-none" w:eastAsia="x-none"/>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rsid w:val="00591870"/>
  </w:style>
  <w:style w:type="paragraph" w:styleId="Header">
    <w:name w:val="header"/>
    <w:aliases w:val="Header1"/>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HeaderChar">
    <w:name w:val="Header Char"/>
    <w:aliases w:val="Header1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35"/>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pPr>
      <w:spacing w:after="0" w:line="240" w:lineRule="auto"/>
    </w:pPr>
    <w:rPr>
      <w:rFonts w:ascii="Tahoma" w:eastAsia="Times New Roman" w:hAnsi="Tahoma"/>
      <w:sz w:val="16"/>
      <w:szCs w:val="16"/>
      <w:lang w:val="x-none" w:eastAsia="x-none"/>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uiPriority w:val="5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otnote Text,ft, Char Char Char Char,Fußnote,ADB Char Char,ADB Char Char Char,ADB Char Char Char Char Char Char Char,ADB Char Char Char Char Char,FOOTNOTES,fn,DNV-FT"/>
    <w:basedOn w:val="Normal"/>
    <w:link w:val="FootnoteTextChar"/>
    <w:qFormat/>
    <w:rsid w:val="00591870"/>
    <w:pPr>
      <w:spacing w:after="0" w:line="240" w:lineRule="auto"/>
    </w:pPr>
    <w:rPr>
      <w:rFonts w:ascii="Times New Roman" w:eastAsia="Times New Roman" w:hAnsi="Times New Roman"/>
      <w:sz w:val="20"/>
      <w:szCs w:val="20"/>
      <w:lang w:val="x-none" w:eastAsia="x-none"/>
    </w:rPr>
  </w:style>
  <w:style w:type="character" w:customStyle="1" w:styleId="FootnoteTextChar">
    <w:name w:val="Footnote Text Char"/>
    <w:aliases w:val="Geneva 9 Char,Font: Geneva 9 Char,Boston 10 Char,f Char,single space Char,footnote text Char,Footnote Char,otnote Text Char,ft Char, Char Char Char Char Char,Fußnote Char,ADB Char Char Char1,ADB Char Char Char Char,FOOTNOTES Char"/>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ftref, BVI fnr,BVI fnr, BVI fnr Car Car,BVI fnr Car, BVI fnr Car Car Car Car,Footnote text,BVI fnr Car Car,BVI fnr Car Car Car Car,(NECG) Footnote Reference,Fußnotenzeichen DISS"/>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2"/>
      </w:numPr>
      <w:spacing w:before="120" w:after="240" w:line="240" w:lineRule="auto"/>
      <w:ind w:left="0" w:firstLine="0"/>
      <w:outlineLvl w:val="1"/>
    </w:pPr>
    <w:rPr>
      <w:rFonts w:ascii="Times New Roman" w:eastAsia="Times New Roman" w:hAnsi="Times New Roman"/>
      <w:color w:val="000000"/>
      <w:sz w:val="24"/>
      <w:szCs w:val="24"/>
      <w:lang w:val="x-none" w:eastAsia="x-none"/>
    </w:rPr>
  </w:style>
  <w:style w:type="paragraph" w:styleId="TOC1">
    <w:name w:val="toc 1"/>
    <w:basedOn w:val="Normal"/>
    <w:next w:val="Normal"/>
    <w:autoRedefine/>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styleId="ListParagraph">
    <w:name w:val="List Paragraph"/>
    <w:aliases w:val="List Paragraph1"/>
    <w:basedOn w:val="Normal"/>
    <w:autoRedefine/>
    <w:uiPriority w:val="34"/>
    <w:qFormat/>
    <w:rsid w:val="00591870"/>
    <w:pPr>
      <w:spacing w:after="120" w:line="240" w:lineRule="auto"/>
      <w:ind w:left="60"/>
      <w:contextualSpacing/>
    </w:pPr>
    <w:rPr>
      <w:rFonts w:ascii="Times New Roman" w:eastAsia="Times New Roman" w:hAnsi="Times New Roman"/>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val="x-none" w:eastAsia="x-none"/>
    </w:rPr>
  </w:style>
  <w:style w:type="paragraph" w:styleId="NoSpacing">
    <w:name w:val="No Spacing"/>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uiPriority w:val="99"/>
    <w:rsid w:val="00591870"/>
    <w:rPr>
      <w:sz w:val="16"/>
      <w:szCs w:val="16"/>
    </w:rPr>
  </w:style>
  <w:style w:type="paragraph" w:styleId="CommentText">
    <w:name w:val="annotation text"/>
    <w:basedOn w:val="Normal"/>
    <w:link w:val="CommentTextChar"/>
    <w:uiPriority w:val="99"/>
    <w:rsid w:val="00591870"/>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link w:val="CommentText"/>
    <w:uiPriority w:val="99"/>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ing20">
    <w:name w:val="Heading2"/>
    <w:basedOn w:val="Normal"/>
    <w:autoRedefine/>
    <w:qFormat/>
    <w:rsid w:val="008C31E3"/>
    <w:pPr>
      <w:spacing w:before="120" w:after="120"/>
      <w:jc w:val="both"/>
    </w:pPr>
    <w:rPr>
      <w:rFonts w:ascii="Times New Roman" w:eastAsia="Times New Roman" w:hAnsi="Times New Roman"/>
      <w:lang w:val="en-GB"/>
    </w:rPr>
  </w:style>
  <w:style w:type="paragraph" w:customStyle="1" w:styleId="Default">
    <w:name w:val="Default"/>
    <w:rsid w:val="0009324B"/>
    <w:pPr>
      <w:autoSpaceDE w:val="0"/>
      <w:autoSpaceDN w:val="0"/>
      <w:adjustRightInd w:val="0"/>
    </w:pPr>
    <w:rPr>
      <w:rFonts w:ascii="Arial" w:eastAsia="MS Mincho" w:hAnsi="Arial" w:cs="Arial"/>
      <w:color w:val="000000"/>
      <w:sz w:val="24"/>
      <w:szCs w:val="24"/>
      <w:lang w:eastAsia="ja-JP"/>
    </w:rPr>
  </w:style>
  <w:style w:type="paragraph" w:customStyle="1" w:styleId="Heading10">
    <w:name w:val="Heading1"/>
    <w:basedOn w:val="Normal"/>
    <w:autoRedefine/>
    <w:qFormat/>
    <w:rsid w:val="0009324B"/>
    <w:pPr>
      <w:spacing w:before="240" w:after="240" w:line="240" w:lineRule="auto"/>
    </w:pPr>
    <w:rPr>
      <w:rFonts w:ascii="Arial" w:eastAsia="Times New Roman" w:hAnsi="Arial" w:cs="Arial"/>
      <w:b/>
      <w:caps/>
      <w:sz w:val="20"/>
      <w:szCs w:val="20"/>
    </w:rPr>
  </w:style>
  <w:style w:type="character" w:customStyle="1" w:styleId="hps">
    <w:name w:val="hps"/>
    <w:rsid w:val="0009324B"/>
  </w:style>
  <w:style w:type="character" w:customStyle="1" w:styleId="hpsatn">
    <w:name w:val="hps atn"/>
    <w:rsid w:val="0009324B"/>
  </w:style>
  <w:style w:type="character" w:customStyle="1" w:styleId="atn">
    <w:name w:val="atn"/>
    <w:rsid w:val="0009324B"/>
  </w:style>
  <w:style w:type="character" w:customStyle="1" w:styleId="Heading2Char1">
    <w:name w:val="Heading 2 Char1"/>
    <w:locked/>
    <w:rsid w:val="00E0329D"/>
    <w:rPr>
      <w:rFonts w:ascii="Cambria" w:hAnsi="Cambria" w:cs="Times New Roman"/>
      <w:b/>
      <w:bCs/>
      <w:i/>
      <w:iCs/>
      <w:sz w:val="28"/>
      <w:szCs w:val="28"/>
      <w:lang w:val="en-GB"/>
    </w:rPr>
  </w:style>
  <w:style w:type="paragraph" w:styleId="BodyText3">
    <w:name w:val="Body Text 3"/>
    <w:basedOn w:val="Normal"/>
    <w:link w:val="BodyText3Char"/>
    <w:rsid w:val="00E0329D"/>
    <w:pPr>
      <w:spacing w:after="60" w:line="240" w:lineRule="auto"/>
      <w:jc w:val="both"/>
    </w:pPr>
    <w:rPr>
      <w:rFonts w:ascii="Arial" w:eastAsia="Times New Roman" w:hAnsi="Arial"/>
      <w:szCs w:val="20"/>
    </w:rPr>
  </w:style>
  <w:style w:type="character" w:customStyle="1" w:styleId="BodyText3Char">
    <w:name w:val="Body Text 3 Char"/>
    <w:link w:val="BodyText3"/>
    <w:rsid w:val="00E0329D"/>
    <w:rPr>
      <w:rFonts w:ascii="Arial" w:eastAsia="Times New Roman" w:hAnsi="Arial"/>
      <w:sz w:val="22"/>
    </w:rPr>
  </w:style>
  <w:style w:type="paragraph" w:styleId="NormalWeb">
    <w:name w:val="Normal (Web)"/>
    <w:aliases w:val=" webb"/>
    <w:basedOn w:val="Normal"/>
    <w:uiPriority w:val="99"/>
    <w:rsid w:val="00E0329D"/>
    <w:pPr>
      <w:spacing w:before="100" w:beforeAutospacing="1" w:after="100" w:afterAutospacing="1" w:line="240" w:lineRule="auto"/>
      <w:jc w:val="both"/>
    </w:pPr>
    <w:rPr>
      <w:rFonts w:ascii="Times New Roman" w:eastAsia="Times New Roman" w:hAnsi="Times New Roman"/>
      <w:sz w:val="24"/>
      <w:szCs w:val="24"/>
    </w:rPr>
  </w:style>
  <w:style w:type="character" w:styleId="Emphasis">
    <w:name w:val="Emphasis"/>
    <w:uiPriority w:val="20"/>
    <w:qFormat/>
    <w:rsid w:val="00E0329D"/>
    <w:rPr>
      <w:rFonts w:cs="Times New Roman"/>
      <w:i/>
      <w:iCs/>
    </w:rPr>
  </w:style>
  <w:style w:type="paragraph" w:customStyle="1" w:styleId="Char">
    <w:name w:val="Char"/>
    <w:basedOn w:val="Heading2"/>
    <w:rsid w:val="00E0329D"/>
    <w:pPr>
      <w:pageBreakBefore/>
      <w:tabs>
        <w:tab w:val="left" w:pos="850"/>
        <w:tab w:val="left" w:pos="1191"/>
        <w:tab w:val="left" w:pos="1531"/>
      </w:tabs>
      <w:spacing w:after="60"/>
      <w:jc w:val="center"/>
    </w:pPr>
    <w:rPr>
      <w:rFonts w:ascii="Tahoma" w:hAnsi="Tahoma" w:cs="Tahoma"/>
      <w:b/>
      <w:i w:val="0"/>
      <w:iCs w:val="0"/>
      <w:color w:val="FFFFFF"/>
      <w:spacing w:val="20"/>
      <w:sz w:val="22"/>
      <w:szCs w:val="22"/>
      <w:lang w:val="en-GB" w:eastAsia="zh-CN"/>
    </w:rPr>
  </w:style>
  <w:style w:type="paragraph" w:styleId="Title">
    <w:name w:val="Title"/>
    <w:basedOn w:val="Normal"/>
    <w:link w:val="TitleChar"/>
    <w:qFormat/>
    <w:rsid w:val="00E0329D"/>
    <w:pPr>
      <w:pBdr>
        <w:top w:val="single" w:sz="4" w:space="1" w:color="auto"/>
        <w:left w:val="single" w:sz="4" w:space="4" w:color="auto"/>
        <w:bottom w:val="single" w:sz="4" w:space="1" w:color="auto"/>
        <w:right w:val="single" w:sz="4" w:space="4" w:color="auto"/>
      </w:pBdr>
      <w:spacing w:before="240" w:after="60" w:line="240" w:lineRule="auto"/>
      <w:jc w:val="center"/>
      <w:outlineLvl w:val="0"/>
    </w:pPr>
    <w:rPr>
      <w:rFonts w:ascii="Arial" w:eastAsia="Times New Roman" w:hAnsi="Arial" w:cs="Arial"/>
      <w:b/>
      <w:bCs/>
      <w:kern w:val="28"/>
      <w:sz w:val="32"/>
      <w:szCs w:val="32"/>
      <w:lang w:val="en-GB"/>
    </w:rPr>
  </w:style>
  <w:style w:type="character" w:customStyle="1" w:styleId="TitleChar">
    <w:name w:val="Title Char"/>
    <w:link w:val="Title"/>
    <w:rsid w:val="00E0329D"/>
    <w:rPr>
      <w:rFonts w:ascii="Arial" w:eastAsia="Times New Roman" w:hAnsi="Arial" w:cs="Arial"/>
      <w:b/>
      <w:bCs/>
      <w:kern w:val="28"/>
      <w:sz w:val="32"/>
      <w:szCs w:val="32"/>
      <w:lang w:val="en-GB"/>
    </w:rPr>
  </w:style>
  <w:style w:type="paragraph" w:customStyle="1" w:styleId="CharCharChar1">
    <w:name w:val="Char Char Char1"/>
    <w:basedOn w:val="Normal"/>
    <w:rsid w:val="00E0329D"/>
    <w:pPr>
      <w:spacing w:after="160" w:line="240" w:lineRule="exact"/>
    </w:pPr>
    <w:rPr>
      <w:rFonts w:ascii="Arial" w:eastAsia="Times New Roman" w:hAnsi="Arial" w:cs="Arial"/>
      <w:sz w:val="20"/>
      <w:szCs w:val="20"/>
    </w:rPr>
  </w:style>
  <w:style w:type="paragraph" w:customStyle="1" w:styleId="JFHeading3">
    <w:name w:val="JF Heading 3"/>
    <w:basedOn w:val="Heading3"/>
    <w:rsid w:val="00E0329D"/>
    <w:pPr>
      <w:keepNext w:val="0"/>
      <w:pBdr>
        <w:bottom w:val="dotted" w:sz="4" w:space="2" w:color="666666"/>
      </w:pBdr>
    </w:pPr>
    <w:rPr>
      <w:rFonts w:eastAsia="MS Mincho"/>
      <w:b w:val="0"/>
      <w:bCs w:val="0"/>
      <w:i/>
      <w:sz w:val="22"/>
      <w:szCs w:val="22"/>
      <w:lang w:val="en-US" w:eastAsia="ja-JP"/>
    </w:rPr>
  </w:style>
  <w:style w:type="character" w:styleId="Strong">
    <w:name w:val="Strong"/>
    <w:uiPriority w:val="22"/>
    <w:qFormat/>
    <w:rsid w:val="00E0329D"/>
    <w:rPr>
      <w:rFonts w:cs="Times New Roman"/>
      <w:b/>
      <w:bCs/>
    </w:rPr>
  </w:style>
  <w:style w:type="paragraph" w:customStyle="1" w:styleId="bodyfont">
    <w:name w:val="bodyfont"/>
    <w:basedOn w:val="Normal"/>
    <w:rsid w:val="00E0329D"/>
    <w:pPr>
      <w:spacing w:before="100" w:beforeAutospacing="1" w:after="100" w:afterAutospacing="1" w:line="240" w:lineRule="auto"/>
    </w:pPr>
    <w:rPr>
      <w:rFonts w:ascii="Arial" w:eastAsia="MS Mincho" w:hAnsi="Arial" w:cs="Arial"/>
      <w:sz w:val="12"/>
      <w:szCs w:val="12"/>
      <w:lang w:eastAsia="ja-JP"/>
    </w:rPr>
  </w:style>
  <w:style w:type="paragraph" w:customStyle="1" w:styleId="JFHeading1">
    <w:name w:val="JF Heading 1"/>
    <w:basedOn w:val="Heading1"/>
    <w:rsid w:val="00E0329D"/>
    <w:pPr>
      <w:tabs>
        <w:tab w:val="num" w:pos="720"/>
      </w:tabs>
      <w:spacing w:before="240" w:after="60"/>
      <w:ind w:left="720" w:hanging="720"/>
    </w:pPr>
    <w:rPr>
      <w:rFonts w:cs="Arial"/>
      <w:kern w:val="32"/>
      <w:szCs w:val="32"/>
      <w:lang w:val="en-GB" w:eastAsia="en-US"/>
    </w:rPr>
  </w:style>
  <w:style w:type="paragraph" w:customStyle="1" w:styleId="Pa2">
    <w:name w:val="Pa2"/>
    <w:basedOn w:val="Default"/>
    <w:next w:val="Default"/>
    <w:rsid w:val="00E0329D"/>
    <w:pPr>
      <w:spacing w:line="191" w:lineRule="atLeast"/>
    </w:pPr>
    <w:rPr>
      <w:rFonts w:ascii="Adobe Garamond Pro" w:hAnsi="Adobe Garamond Pro" w:cs="Times New Roman"/>
      <w:color w:val="auto"/>
    </w:rPr>
  </w:style>
  <w:style w:type="character" w:customStyle="1" w:styleId="bodytag3">
    <w:name w:val="bodytag3"/>
    <w:rsid w:val="00E0329D"/>
    <w:rPr>
      <w:rFonts w:ascii="Trebuchet MS" w:hAnsi="Trebuchet MS" w:cs="Times New Roman"/>
      <w:sz w:val="15"/>
      <w:szCs w:val="15"/>
    </w:rPr>
  </w:style>
  <w:style w:type="paragraph" w:styleId="EndnoteText">
    <w:name w:val="endnote text"/>
    <w:aliases w:val=" Char"/>
    <w:basedOn w:val="Normal"/>
    <w:link w:val="EndnoteTextChar"/>
    <w:uiPriority w:val="99"/>
    <w:rsid w:val="00E0329D"/>
    <w:pPr>
      <w:spacing w:after="0" w:line="240" w:lineRule="auto"/>
    </w:pPr>
    <w:rPr>
      <w:rFonts w:ascii="Arial" w:eastAsia="MS Mincho" w:hAnsi="Arial"/>
      <w:sz w:val="20"/>
      <w:szCs w:val="20"/>
      <w:lang w:eastAsia="ja-JP"/>
    </w:rPr>
  </w:style>
  <w:style w:type="character" w:customStyle="1" w:styleId="EndnoteTextChar">
    <w:name w:val="Endnote Text Char"/>
    <w:aliases w:val=" Char Char"/>
    <w:link w:val="EndnoteText"/>
    <w:uiPriority w:val="99"/>
    <w:rsid w:val="00E0329D"/>
    <w:rPr>
      <w:rFonts w:ascii="Arial" w:eastAsia="MS Mincho" w:hAnsi="Arial"/>
      <w:lang w:eastAsia="ja-JP"/>
    </w:rPr>
  </w:style>
  <w:style w:type="character" w:styleId="EndnoteReference">
    <w:name w:val="endnote reference"/>
    <w:semiHidden/>
    <w:rsid w:val="00E0329D"/>
    <w:rPr>
      <w:rFonts w:cs="Times New Roman"/>
      <w:vertAlign w:val="superscript"/>
    </w:rPr>
  </w:style>
  <w:style w:type="character" w:customStyle="1" w:styleId="mw-headline">
    <w:name w:val="mw-headline"/>
    <w:rsid w:val="00E0329D"/>
    <w:rPr>
      <w:rFonts w:cs="Times New Roman"/>
    </w:rPr>
  </w:style>
  <w:style w:type="paragraph" w:customStyle="1" w:styleId="CharCharCharCharCharCharChar">
    <w:name w:val="Char Char Char Char Char Char Char"/>
    <w:basedOn w:val="Heading2"/>
    <w:rsid w:val="00E0329D"/>
    <w:pPr>
      <w:pageBreakBefore/>
      <w:tabs>
        <w:tab w:val="left" w:pos="850"/>
        <w:tab w:val="left" w:pos="1191"/>
        <w:tab w:val="left" w:pos="1531"/>
      </w:tabs>
      <w:spacing w:before="120" w:after="120"/>
      <w:jc w:val="center"/>
    </w:pPr>
    <w:rPr>
      <w:rFonts w:ascii="Tahoma" w:eastAsia="MS Mincho" w:hAnsi="Tahoma" w:cs="Tahoma"/>
      <w:b/>
      <w:i w:val="0"/>
      <w:iCs w:val="0"/>
      <w:color w:val="FFFFFF"/>
      <w:spacing w:val="20"/>
      <w:sz w:val="22"/>
      <w:szCs w:val="22"/>
      <w:lang w:val="en-GB" w:eastAsia="zh-CN"/>
    </w:rPr>
  </w:style>
  <w:style w:type="paragraph" w:customStyle="1" w:styleId="CarCar">
    <w:name w:val="Car Car"/>
    <w:basedOn w:val="Heading2"/>
    <w:rsid w:val="00E0329D"/>
    <w:pPr>
      <w:pageBreakBefore/>
      <w:tabs>
        <w:tab w:val="left" w:pos="850"/>
        <w:tab w:val="left" w:pos="1191"/>
        <w:tab w:val="left" w:pos="1531"/>
      </w:tabs>
      <w:spacing w:before="120" w:after="120"/>
      <w:jc w:val="center"/>
    </w:pPr>
    <w:rPr>
      <w:rFonts w:ascii="Tahoma" w:eastAsia="MS Mincho" w:hAnsi="Tahoma" w:cs="Tahoma"/>
      <w:b/>
      <w:i w:val="0"/>
      <w:iCs w:val="0"/>
      <w:color w:val="FFFFFF"/>
      <w:spacing w:val="20"/>
      <w:sz w:val="22"/>
      <w:szCs w:val="22"/>
      <w:lang w:val="en-GB" w:eastAsia="zh-CN"/>
    </w:rPr>
  </w:style>
  <w:style w:type="paragraph" w:customStyle="1" w:styleId="Arial">
    <w:name w:val="Arial"/>
    <w:basedOn w:val="Normal"/>
    <w:rsid w:val="00E0329D"/>
    <w:pPr>
      <w:spacing w:after="0" w:line="240" w:lineRule="auto"/>
      <w:jc w:val="both"/>
    </w:pPr>
    <w:rPr>
      <w:rFonts w:ascii="Arial Narrow" w:eastAsia="Times New Roman" w:hAnsi="Arial Narrow" w:cs="Arial"/>
      <w:sz w:val="20"/>
      <w:szCs w:val="20"/>
      <w:lang w:val="en-GB"/>
    </w:rPr>
  </w:style>
  <w:style w:type="paragraph" w:customStyle="1" w:styleId="Paragraph">
    <w:name w:val="Paragraph"/>
    <w:basedOn w:val="Normal"/>
    <w:link w:val="ParagraphChar"/>
    <w:qFormat/>
    <w:rsid w:val="00E0329D"/>
    <w:pPr>
      <w:numPr>
        <w:numId w:val="6"/>
      </w:numPr>
      <w:spacing w:after="240" w:line="240" w:lineRule="auto"/>
    </w:pPr>
    <w:rPr>
      <w:rFonts w:ascii="Times New Roman" w:eastAsia="Times New Roman" w:hAnsi="Times New Roman" w:cs="Angsana New"/>
      <w:noProof/>
    </w:rPr>
  </w:style>
  <w:style w:type="character" w:customStyle="1" w:styleId="ParagraphChar">
    <w:name w:val="Paragraph Char"/>
    <w:link w:val="Paragraph"/>
    <w:rsid w:val="00E0329D"/>
    <w:rPr>
      <w:rFonts w:ascii="Times New Roman" w:eastAsia="Times New Roman" w:hAnsi="Times New Roman" w:cs="Angsana New"/>
      <w:noProof/>
      <w:sz w:val="22"/>
      <w:szCs w:val="22"/>
    </w:rPr>
  </w:style>
  <w:style w:type="paragraph" w:customStyle="1" w:styleId="Bullets">
    <w:name w:val="Bullets"/>
    <w:basedOn w:val="Paragraph"/>
    <w:link w:val="BulletsChar"/>
    <w:qFormat/>
    <w:rsid w:val="00E0329D"/>
    <w:pPr>
      <w:numPr>
        <w:numId w:val="7"/>
      </w:numPr>
      <w:spacing w:before="60" w:after="0"/>
    </w:pPr>
  </w:style>
  <w:style w:type="character" w:customStyle="1" w:styleId="BulletsChar">
    <w:name w:val="Bullets Char"/>
    <w:link w:val="Bullets"/>
    <w:rsid w:val="00E0329D"/>
    <w:rPr>
      <w:rFonts w:ascii="Times New Roman" w:eastAsia="Times New Roman" w:hAnsi="Times New Roman" w:cs="Angsana New"/>
      <w:noProof/>
      <w:sz w:val="22"/>
      <w:szCs w:val="22"/>
    </w:rPr>
  </w:style>
  <w:style w:type="paragraph" w:styleId="TOC2">
    <w:name w:val="toc 2"/>
    <w:basedOn w:val="Normal"/>
    <w:next w:val="Normal"/>
    <w:autoRedefine/>
    <w:semiHidden/>
    <w:rsid w:val="00E0329D"/>
    <w:pPr>
      <w:spacing w:after="60" w:line="240" w:lineRule="auto"/>
      <w:ind w:left="220"/>
      <w:jc w:val="both"/>
    </w:pPr>
    <w:rPr>
      <w:rFonts w:ascii="Arial" w:eastAsia="Times New Roman" w:hAnsi="Arial"/>
      <w:szCs w:val="24"/>
      <w:lang w:val="en-GB"/>
    </w:rPr>
  </w:style>
  <w:style w:type="paragraph" w:customStyle="1" w:styleId="Normalbullets">
    <w:name w:val="Normal bullets"/>
    <w:basedOn w:val="Normal"/>
    <w:rsid w:val="00E0329D"/>
    <w:pPr>
      <w:numPr>
        <w:numId w:val="8"/>
      </w:numPr>
      <w:spacing w:after="60" w:line="240" w:lineRule="auto"/>
      <w:jc w:val="both"/>
    </w:pPr>
    <w:rPr>
      <w:rFonts w:ascii="Arial" w:eastAsia="Times New Roman" w:hAnsi="Arial"/>
      <w:szCs w:val="24"/>
      <w:lang w:val="en-GB"/>
    </w:rPr>
  </w:style>
  <w:style w:type="paragraph" w:customStyle="1" w:styleId="Text">
    <w:name w:val="Text"/>
    <w:basedOn w:val="Normal"/>
    <w:rsid w:val="00E0329D"/>
    <w:pPr>
      <w:spacing w:before="240" w:after="0" w:line="252" w:lineRule="auto"/>
      <w:jc w:val="both"/>
    </w:pPr>
    <w:rPr>
      <w:rFonts w:ascii="Times New Roman" w:eastAsia="Times New Roman" w:hAnsi="Times New Roman"/>
      <w:szCs w:val="20"/>
    </w:rPr>
  </w:style>
  <w:style w:type="paragraph" w:customStyle="1" w:styleId="BodyText23">
    <w:name w:val="Body Text 23"/>
    <w:basedOn w:val="Normal"/>
    <w:rsid w:val="00E0329D"/>
    <w:pPr>
      <w:widowControl w:val="0"/>
      <w:tabs>
        <w:tab w:val="left" w:pos="547"/>
      </w:tabs>
      <w:spacing w:after="0" w:line="240" w:lineRule="auto"/>
    </w:pPr>
    <w:rPr>
      <w:rFonts w:ascii="Times New Roman" w:eastAsia="Times New Roman" w:hAnsi="Times New Roman"/>
      <w:snapToGrid w:val="0"/>
      <w:szCs w:val="20"/>
    </w:rPr>
  </w:style>
  <w:style w:type="paragraph" w:customStyle="1" w:styleId="TableT">
    <w:name w:val="TableT"/>
    <w:basedOn w:val="Normal"/>
    <w:autoRedefine/>
    <w:rsid w:val="00E0329D"/>
    <w:pPr>
      <w:spacing w:after="60" w:line="240" w:lineRule="auto"/>
    </w:pPr>
    <w:rPr>
      <w:rFonts w:ascii="Times New Roman" w:eastAsia="Times New Roman" w:hAnsi="Times New Roman"/>
      <w:noProof/>
      <w:sz w:val="20"/>
      <w:szCs w:val="20"/>
    </w:rPr>
  </w:style>
  <w:style w:type="paragraph" w:customStyle="1" w:styleId="ParaCharChar">
    <w:name w:val="Para Char Char"/>
    <w:basedOn w:val="Normal"/>
    <w:link w:val="ParaCharCharChar"/>
    <w:autoRedefine/>
    <w:rsid w:val="00E0329D"/>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line="240" w:lineRule="auto"/>
      <w:ind w:right="-7"/>
    </w:pPr>
    <w:rPr>
      <w:rFonts w:ascii="Arial" w:eastAsia="Arial Unicode MS" w:hAnsi="Arial" w:cs="Arial"/>
      <w:sz w:val="20"/>
      <w:szCs w:val="20"/>
    </w:rPr>
  </w:style>
  <w:style w:type="character" w:customStyle="1" w:styleId="ParaCharCharChar">
    <w:name w:val="Para Char Char Char"/>
    <w:link w:val="ParaCharChar"/>
    <w:rsid w:val="00E0329D"/>
    <w:rPr>
      <w:rFonts w:ascii="Arial" w:eastAsia="Arial Unicode MS" w:hAnsi="Arial" w:cs="Arial"/>
    </w:rPr>
  </w:style>
  <w:style w:type="paragraph" w:customStyle="1" w:styleId="TableHCharCharChar">
    <w:name w:val="TableH Char Char Char"/>
    <w:basedOn w:val="Normal"/>
    <w:link w:val="TableHCharCharCharChar"/>
    <w:autoRedefine/>
    <w:rsid w:val="00E0329D"/>
    <w:pPr>
      <w:spacing w:before="240" w:after="60" w:line="240" w:lineRule="auto"/>
    </w:pPr>
    <w:rPr>
      <w:rFonts w:ascii="Times New Roman" w:eastAsia="Times New Roman" w:hAnsi="Times New Roman"/>
      <w:b/>
      <w:sz w:val="21"/>
    </w:rPr>
  </w:style>
  <w:style w:type="character" w:customStyle="1" w:styleId="TableHCharCharCharChar">
    <w:name w:val="TableH Char Char Char Char"/>
    <w:link w:val="TableHCharCharChar"/>
    <w:rsid w:val="00E0329D"/>
    <w:rPr>
      <w:rFonts w:ascii="Times New Roman" w:eastAsia="Times New Roman" w:hAnsi="Times New Roman"/>
      <w:b/>
      <w:sz w:val="21"/>
      <w:szCs w:val="22"/>
    </w:rPr>
  </w:style>
  <w:style w:type="character" w:customStyle="1" w:styleId="highlighttext">
    <w:name w:val="highlighttext"/>
    <w:rsid w:val="00E0329D"/>
    <w:rPr>
      <w:rFonts w:ascii="Times New Roman" w:hAnsi="Times New Roman"/>
      <w:sz w:val="22"/>
      <w:bdr w:val="none" w:sz="0" w:space="0" w:color="auto"/>
      <w:shd w:val="clear" w:color="auto" w:fill="B3B3B3"/>
    </w:rPr>
  </w:style>
  <w:style w:type="paragraph" w:customStyle="1" w:styleId="steptext">
    <w:name w:val="steptext"/>
    <w:basedOn w:val="Normal"/>
    <w:rsid w:val="00E0329D"/>
    <w:pPr>
      <w:spacing w:after="0" w:line="240" w:lineRule="auto"/>
    </w:pPr>
    <w:rPr>
      <w:rFonts w:ascii="Times New Roman" w:eastAsia="Times New Roman" w:hAnsi="Times New Roman"/>
      <w:szCs w:val="24"/>
    </w:rPr>
  </w:style>
  <w:style w:type="paragraph" w:customStyle="1" w:styleId="NumberedList2">
    <w:name w:val="Numbered List 2"/>
    <w:aliases w:val="nl2"/>
    <w:basedOn w:val="Normal"/>
    <w:rsid w:val="00E0329D"/>
    <w:pPr>
      <w:spacing w:after="0" w:line="240" w:lineRule="atLeast"/>
      <w:ind w:hanging="360"/>
    </w:pPr>
    <w:rPr>
      <w:rFonts w:ascii="Arial Unicode MS" w:eastAsia="Times New Roman" w:hAnsi="Arial Unicode MS"/>
    </w:rPr>
  </w:style>
  <w:style w:type="paragraph" w:customStyle="1" w:styleId="CharChar">
    <w:name w:val="Char Char Знак Знак"/>
    <w:basedOn w:val="Normal"/>
    <w:rsid w:val="00E0329D"/>
    <w:pPr>
      <w:spacing w:after="160" w:line="240" w:lineRule="exact"/>
    </w:pPr>
    <w:rPr>
      <w:rFonts w:ascii="Times New Roman" w:eastAsia="Times New Roman" w:hAnsi="Times New Roman" w:cs="Arial"/>
      <w:sz w:val="20"/>
      <w:szCs w:val="20"/>
      <w:lang w:val="de-CH" w:eastAsia="de-CH"/>
    </w:rPr>
  </w:style>
  <w:style w:type="paragraph" w:styleId="PlainText">
    <w:name w:val="Plain Text"/>
    <w:basedOn w:val="Normal"/>
    <w:link w:val="PlainTextChar"/>
    <w:unhideWhenUsed/>
    <w:rsid w:val="00E0329D"/>
    <w:pPr>
      <w:spacing w:after="0" w:line="240" w:lineRule="auto"/>
    </w:pPr>
    <w:rPr>
      <w:rFonts w:ascii="Consolas" w:hAnsi="Consolas"/>
      <w:sz w:val="21"/>
      <w:szCs w:val="21"/>
    </w:rPr>
  </w:style>
  <w:style w:type="character" w:customStyle="1" w:styleId="PlainTextChar">
    <w:name w:val="Plain Text Char"/>
    <w:link w:val="PlainText"/>
    <w:uiPriority w:val="99"/>
    <w:rsid w:val="00E0329D"/>
    <w:rPr>
      <w:rFonts w:ascii="Consolas" w:hAnsi="Consolas"/>
      <w:sz w:val="21"/>
      <w:szCs w:val="21"/>
    </w:rPr>
  </w:style>
  <w:style w:type="paragraph" w:customStyle="1" w:styleId="Para">
    <w:name w:val="Para"/>
    <w:basedOn w:val="Normal"/>
    <w:autoRedefine/>
    <w:rsid w:val="0094245D"/>
    <w:pPr>
      <w:spacing w:after="180"/>
      <w:jc w:val="both"/>
    </w:pPr>
    <w:rPr>
      <w:rFonts w:ascii="Times New Roman" w:eastAsia="Times New Roman" w:hAnsi="Times New Roman"/>
    </w:rPr>
  </w:style>
  <w:style w:type="paragraph" w:customStyle="1" w:styleId="Tabletext">
    <w:name w:val="Tabletext"/>
    <w:basedOn w:val="Normal"/>
    <w:autoRedefine/>
    <w:qFormat/>
    <w:rsid w:val="00E0329D"/>
    <w:pPr>
      <w:spacing w:after="0" w:line="240" w:lineRule="auto"/>
      <w:ind w:left="144" w:hanging="144"/>
    </w:pPr>
    <w:rPr>
      <w:rFonts w:ascii="Times New Roman" w:hAnsi="Times New Roman" w:cs="Calibri"/>
      <w:b/>
      <w:sz w:val="18"/>
      <w:lang w:val="en"/>
    </w:rPr>
  </w:style>
  <w:style w:type="character" w:customStyle="1" w:styleId="TableheadingChar">
    <w:name w:val="Table heading Char"/>
    <w:link w:val="Tableheading"/>
    <w:uiPriority w:val="99"/>
    <w:locked/>
    <w:rsid w:val="00E0329D"/>
    <w:rPr>
      <w:b/>
      <w:bCs/>
      <w:sz w:val="22"/>
      <w:szCs w:val="22"/>
      <w:lang w:val="x-none" w:eastAsia="x-none"/>
    </w:rPr>
  </w:style>
  <w:style w:type="paragraph" w:customStyle="1" w:styleId="Tableheading">
    <w:name w:val="Table heading"/>
    <w:basedOn w:val="Normal"/>
    <w:link w:val="TableheadingChar"/>
    <w:autoRedefine/>
    <w:uiPriority w:val="99"/>
    <w:rsid w:val="00E0329D"/>
    <w:pPr>
      <w:spacing w:after="0" w:line="240" w:lineRule="auto"/>
    </w:pPr>
    <w:rPr>
      <w:b/>
      <w:bCs/>
      <w:lang w:val="x-none" w:eastAsia="x-none"/>
    </w:rPr>
  </w:style>
  <w:style w:type="paragraph" w:customStyle="1" w:styleId="YdSCVPIF">
    <w:name w:val="YdS CV PIF"/>
    <w:basedOn w:val="ListParagraph"/>
    <w:link w:val="YdSCVPIFChar"/>
    <w:qFormat/>
    <w:rsid w:val="00E0329D"/>
    <w:pPr>
      <w:tabs>
        <w:tab w:val="left" w:pos="426"/>
      </w:tabs>
      <w:autoSpaceDE w:val="0"/>
      <w:autoSpaceDN w:val="0"/>
      <w:adjustRightInd w:val="0"/>
      <w:spacing w:after="0"/>
      <w:ind w:left="630" w:hanging="360"/>
      <w:jc w:val="both"/>
    </w:pPr>
    <w:rPr>
      <w:rFonts w:eastAsia="SimSun"/>
      <w:noProof/>
      <w:color w:val="7030A0"/>
    </w:rPr>
  </w:style>
  <w:style w:type="character" w:customStyle="1" w:styleId="YdSCVPIFChar">
    <w:name w:val="YdS CV PIF Char"/>
    <w:link w:val="YdSCVPIF"/>
    <w:rsid w:val="00E0329D"/>
    <w:rPr>
      <w:rFonts w:ascii="Times New Roman" w:eastAsia="SimSun" w:hAnsi="Times New Roman"/>
      <w:noProof/>
      <w:color w:val="7030A0"/>
      <w:sz w:val="22"/>
      <w:szCs w:val="18"/>
      <w:lang w:val="en-GB"/>
    </w:rPr>
  </w:style>
  <w:style w:type="character" w:customStyle="1" w:styleId="hpsalt-edited">
    <w:name w:val="hps alt-edited"/>
    <w:rsid w:val="00E0329D"/>
  </w:style>
  <w:style w:type="character" w:customStyle="1" w:styleId="shorttext">
    <w:name w:val="short_text"/>
    <w:rsid w:val="00E0329D"/>
  </w:style>
  <w:style w:type="paragraph" w:customStyle="1" w:styleId="ABSBodyText">
    <w:name w:val="ABS Body Text"/>
    <w:basedOn w:val="z-TopofForm"/>
    <w:qFormat/>
    <w:rsid w:val="00E0329D"/>
    <w:pPr>
      <w:pBdr>
        <w:bottom w:val="none" w:sz="0" w:space="0" w:color="auto"/>
      </w:pBdr>
      <w:spacing w:after="40" w:line="276" w:lineRule="auto"/>
      <w:jc w:val="left"/>
    </w:pPr>
    <w:rPr>
      <w:noProof/>
      <w:vanish w:val="0"/>
      <w:sz w:val="22"/>
      <w:szCs w:val="22"/>
      <w:lang w:val="en-US" w:eastAsia="ja-JP"/>
    </w:rPr>
  </w:style>
  <w:style w:type="paragraph" w:customStyle="1" w:styleId="Body1">
    <w:name w:val="Body 1"/>
    <w:uiPriority w:val="99"/>
    <w:rsid w:val="00E0329D"/>
    <w:pPr>
      <w:suppressAutoHyphens/>
      <w:autoSpaceDN w:val="0"/>
      <w:textAlignment w:val="baseline"/>
      <w:outlineLvl w:val="0"/>
    </w:pPr>
    <w:rPr>
      <w:rFonts w:ascii="Times New Roman" w:hAnsi="Times New Roman"/>
      <w:color w:val="000000"/>
      <w:sz w:val="24"/>
      <w:szCs w:val="24"/>
      <w:lang w:val="es-PA" w:eastAsia="es-PA" w:bidi="en-US"/>
    </w:rPr>
  </w:style>
  <w:style w:type="paragraph" w:customStyle="1" w:styleId="intro">
    <w:name w:val="intro"/>
    <w:basedOn w:val="Normal"/>
    <w:rsid w:val="00E0329D"/>
    <w:pPr>
      <w:spacing w:before="100" w:beforeAutospacing="1" w:after="100" w:afterAutospacing="1" w:line="240" w:lineRule="auto"/>
    </w:pPr>
    <w:rPr>
      <w:rFonts w:ascii="Times New Roman" w:eastAsia="Times New Roman" w:hAnsi="Times New Roman"/>
      <w:sz w:val="24"/>
      <w:szCs w:val="24"/>
      <w:lang w:val="en-CA"/>
    </w:rPr>
  </w:style>
  <w:style w:type="character" w:customStyle="1" w:styleId="yiv6540558570">
    <w:name w:val="yiv6540558570"/>
    <w:rsid w:val="00E0329D"/>
  </w:style>
  <w:style w:type="paragraph" w:customStyle="1" w:styleId="abc">
    <w:name w:val="abc"/>
    <w:basedOn w:val="Normal"/>
    <w:rsid w:val="00E0329D"/>
    <w:pPr>
      <w:spacing w:after="0" w:line="240" w:lineRule="auto"/>
    </w:pPr>
    <w:rPr>
      <w:rFonts w:ascii="Times New Roman" w:eastAsia="Times New Roman" w:hAnsi="Times New Roman" w:cs="Angsana New"/>
      <w:sz w:val="28"/>
      <w:szCs w:val="28"/>
    </w:rPr>
  </w:style>
  <w:style w:type="character" w:customStyle="1" w:styleId="NumberedParasChar">
    <w:name w:val="Numbered Paras Char"/>
    <w:link w:val="NumberedParas"/>
    <w:locked/>
    <w:rsid w:val="00E0329D"/>
    <w:rPr>
      <w:noProof/>
      <w:sz w:val="24"/>
      <w:szCs w:val="22"/>
    </w:rPr>
  </w:style>
  <w:style w:type="paragraph" w:customStyle="1" w:styleId="NumberedParas">
    <w:name w:val="Numbered Paras"/>
    <w:basedOn w:val="Normal"/>
    <w:link w:val="NumberedParasChar"/>
    <w:qFormat/>
    <w:rsid w:val="00E0329D"/>
    <w:pPr>
      <w:numPr>
        <w:numId w:val="21"/>
      </w:numPr>
      <w:spacing w:after="0" w:line="240" w:lineRule="auto"/>
      <w:jc w:val="both"/>
    </w:pPr>
    <w:rPr>
      <w:noProof/>
      <w:sz w:val="24"/>
    </w:rPr>
  </w:style>
  <w:style w:type="paragraph" w:customStyle="1" w:styleId="p1">
    <w:name w:val="p1"/>
    <w:basedOn w:val="Normal"/>
    <w:rsid w:val="00E0329D"/>
    <w:pPr>
      <w:spacing w:before="100" w:beforeAutospacing="1" w:after="100" w:afterAutospacing="1" w:line="240" w:lineRule="auto"/>
    </w:pPr>
    <w:rPr>
      <w:rFonts w:ascii="Times New Roman" w:eastAsia="Times New Roman" w:hAnsi="Times New Roman"/>
      <w:sz w:val="24"/>
      <w:szCs w:val="24"/>
    </w:rPr>
  </w:style>
  <w:style w:type="paragraph" w:customStyle="1" w:styleId="p2">
    <w:name w:val="p2"/>
    <w:basedOn w:val="Normal"/>
    <w:rsid w:val="00E0329D"/>
    <w:pPr>
      <w:spacing w:before="100" w:beforeAutospacing="1" w:after="100" w:afterAutospacing="1" w:line="240" w:lineRule="auto"/>
    </w:pPr>
    <w:rPr>
      <w:rFonts w:ascii="Times New Roman" w:eastAsia="Times New Roman" w:hAnsi="Times New Roman"/>
      <w:sz w:val="24"/>
      <w:szCs w:val="24"/>
    </w:rPr>
  </w:style>
  <w:style w:type="character" w:customStyle="1" w:styleId="ColorfulList-Accent1Char1">
    <w:name w:val="Colorful List - Accent 1 Char1"/>
    <w:link w:val="ColorfulList-Accent1"/>
    <w:uiPriority w:val="34"/>
    <w:rsid w:val="00E0329D"/>
    <w:rPr>
      <w:rFonts w:ascii="Times New Roman" w:eastAsia="Times New Roman" w:hAnsi="Times New Roman"/>
      <w:sz w:val="24"/>
      <w:szCs w:val="24"/>
      <w:lang w:eastAsia="en-US"/>
    </w:rPr>
  </w:style>
  <w:style w:type="table" w:styleId="ColorfulList-Accent1">
    <w:name w:val="Colorful List Accent 1"/>
    <w:basedOn w:val="TableNormal"/>
    <w:link w:val="ColorfulList-Accent1Char1"/>
    <w:uiPriority w:val="34"/>
    <w:rsid w:val="00E0329D"/>
    <w:rPr>
      <w:rFonts w:ascii="Times New Roman" w:eastAsia="Times New Roman" w:hAnsi="Times New Roman"/>
      <w:sz w:val="24"/>
      <w:szCs w:val="24"/>
    </w:rPr>
    <w:tblPr>
      <w:tblStyleRowBandSize w:val="1"/>
      <w:tblStyleColBandSize w:val="1"/>
    </w:tblPr>
    <w:tcPr>
      <w:shd w:val="clear" w:color="auto" w:fill="EDF2F8"/>
    </w:tcPr>
    <w:tblStylePr w:type="firstRow">
      <w:tblPr/>
      <w:tcPr>
        <w:tcBorders>
          <w:bottom w:val="single" w:sz="12" w:space="0" w:color="FFFFFF"/>
        </w:tcBorders>
        <w:shd w:val="clear" w:color="auto" w:fill="9E3A38"/>
      </w:tcPr>
    </w:tblStylePr>
    <w:tblStylePr w:type="lastRow">
      <w:tblPr/>
      <w:tcPr>
        <w:tcBorders>
          <w:top w:val="single" w:sz="12" w:space="0" w:color="000000"/>
        </w:tcBorders>
        <w:shd w:val="clear" w:color="auto" w:fill="FFFFFF"/>
      </w:tc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character" w:customStyle="1" w:styleId="apple-converted-space">
    <w:name w:val="apple-converted-space"/>
    <w:rsid w:val="00E0329D"/>
  </w:style>
  <w:style w:type="paragraph" w:customStyle="1" w:styleId="ListParagraph2">
    <w:name w:val="List Paragraph2"/>
    <w:basedOn w:val="Normal"/>
    <w:qFormat/>
    <w:rsid w:val="00E0329D"/>
    <w:pPr>
      <w:spacing w:before="120"/>
      <w:ind w:left="720"/>
    </w:pPr>
    <w:rPr>
      <w:rFonts w:cs="Calibri"/>
      <w:lang w:val="es-CO"/>
    </w:rPr>
  </w:style>
  <w:style w:type="paragraph" w:customStyle="1" w:styleId="yiv9025891327msonormal">
    <w:name w:val="yiv9025891327msonormal"/>
    <w:basedOn w:val="Normal"/>
    <w:rsid w:val="00E0329D"/>
    <w:pPr>
      <w:spacing w:before="100" w:beforeAutospacing="1" w:after="100" w:afterAutospacing="1" w:line="240" w:lineRule="auto"/>
    </w:pPr>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534001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thegef.org/gef/node/1325" TargetMode="External"/><Relationship Id="rId18" Type="http://schemas.openxmlformats.org/officeDocument/2006/relationships/hyperlink" Target="http://www.thegef.org/gef/sites/thegef.org/files/documents/OFP%20Endorsement%20Letter%20Template%2011-1-11_0.doc" TargetMode="External"/><Relationship Id="rId26" Type="http://schemas.openxmlformats.org/officeDocument/2006/relationships/customXml" Target="../customXml/item4.xml"/><Relationship Id="rId3" Type="http://schemas.openxmlformats.org/officeDocument/2006/relationships/styles" Target="styles.xml"/><Relationship Id="rId21" Type="http://schemas.openxmlformats.org/officeDocument/2006/relationships/hyperlink" Target="mailto:johan.robinson@undp.org" TargetMode="External"/><Relationship Id="rId7" Type="http://schemas.openxmlformats.org/officeDocument/2006/relationships/endnotes" Target="endnotes.xml"/><Relationship Id="rId12" Type="http://schemas.openxmlformats.org/officeDocument/2006/relationships/hyperlink" Target="http://www.thegef.org/gef/node/1890" TargetMode="External"/><Relationship Id="rId17" Type="http://schemas.openxmlformats.org/officeDocument/2006/relationships/footer" Target="footer1.xml"/><Relationship Id="rId25"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hyperlink" Target="http://erc.undp.org/index.aspx?module=Intra" TargetMode="External"/><Relationship Id="rId20"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gefweb.org/Documents/Council_Documents/GEF_C21/C.20.6.Rev.1.pdf" TargetMode="External"/><Relationship Id="rId24" Type="http://schemas.openxmlformats.org/officeDocument/2006/relationships/customXml" Target="../customXml/item2.xml"/><Relationship Id="rId5" Type="http://schemas.openxmlformats.org/officeDocument/2006/relationships/webSettings" Target="webSettings.xml"/><Relationship Id="rId15" Type="http://schemas.openxmlformats.org/officeDocument/2006/relationships/hyperlink" Target="http://erc.undp.org/index.aspx?module=Intra" TargetMode="External"/><Relationship Id="rId23" Type="http://schemas.openxmlformats.org/officeDocument/2006/relationships/theme" Target="theme/theme1.xml"/><Relationship Id="rId10" Type="http://schemas.openxmlformats.org/officeDocument/2006/relationships/hyperlink" Target="http://www.thegef.org/gef/sites/thegef.org/files/documents/document/GEF5-Template%20Reference%20Guide%209-14-10rev11-18-2010.doc" TargetMode="External"/><Relationship Id="rId19" Type="http://schemas.openxmlformats.org/officeDocument/2006/relationships/hyperlink" Target="http://www.thegef.org/gef/sites/thegef.org/files/documents/OFP%20Endorsement%20Letter%20Template%20for%20SGP%2009-08-2010.doc" TargetMode="External"/><Relationship Id="rId4" Type="http://schemas.openxmlformats.org/officeDocument/2006/relationships/settings" Target="settings.xml"/><Relationship Id="rId9" Type="http://schemas.openxmlformats.org/officeDocument/2006/relationships/hyperlink" Target="http://www.thegef.org/gef/home" TargetMode="External"/><Relationship Id="rId14" Type="http://schemas.openxmlformats.org/officeDocument/2006/relationships/hyperlink" Target="http://www.thegef.org/gef/sites/thegef.org/files/documents/CPE-Global_Environmental_Benefits_Assessment_Outline.pdf"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www.thegef.org/gef/node/362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2876379-BFD7-4C05-8008-E592955020C7}">
  <ds:schemaRefs>
    <ds:schemaRef ds:uri="http://schemas.openxmlformats.org/officeDocument/2006/bibliography"/>
  </ds:schemaRefs>
</ds:datastoreItem>
</file>

<file path=customXml/itemProps2.xml><?xml version="1.0" encoding="utf-8"?>
<ds:datastoreItem xmlns:ds="http://schemas.openxmlformats.org/officeDocument/2006/customXml" ds:itemID="{52B4FBC7-9EE1-4F61-9986-0376B775D26A}"/>
</file>

<file path=customXml/itemProps3.xml><?xml version="1.0" encoding="utf-8"?>
<ds:datastoreItem xmlns:ds="http://schemas.openxmlformats.org/officeDocument/2006/customXml" ds:itemID="{C99EC50A-EDCF-4602-BF67-E5B60FEB2E59}"/>
</file>

<file path=customXml/itemProps4.xml><?xml version="1.0" encoding="utf-8"?>
<ds:datastoreItem xmlns:ds="http://schemas.openxmlformats.org/officeDocument/2006/customXml" ds:itemID="{7EBA87B7-FDEA-4C18-89AC-CED521E3BCF4}"/>
</file>

<file path=docProps/app.xml><?xml version="1.0" encoding="utf-8"?>
<Properties xmlns="http://schemas.openxmlformats.org/officeDocument/2006/extended-properties" xmlns:vt="http://schemas.openxmlformats.org/officeDocument/2006/docPropsVTypes">
  <Template>Normal.dotm</Template>
  <TotalTime>1</TotalTime>
  <Pages>36</Pages>
  <Words>14153</Words>
  <Characters>80677</Characters>
  <Application>Microsoft Office Word</Application>
  <DocSecurity>4</DocSecurity>
  <Lines>672</Lines>
  <Paragraphs>189</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94641</CharactersWithSpaces>
  <SharedDoc>false</SharedDoc>
  <HLinks>
    <vt:vector size="90" baseType="variant">
      <vt:variant>
        <vt:i4>917562</vt:i4>
      </vt:variant>
      <vt:variant>
        <vt:i4>646</vt:i4>
      </vt:variant>
      <vt:variant>
        <vt:i4>0</vt:i4>
      </vt:variant>
      <vt:variant>
        <vt:i4>5</vt:i4>
      </vt:variant>
      <vt:variant>
        <vt:lpwstr>http://www.thegef.org/gef/sites/thegef.org/files/documents/OFP Endorsement Letter Template for SGP 09-08-2010.doc</vt:lpwstr>
      </vt:variant>
      <vt:variant>
        <vt:lpwstr/>
      </vt:variant>
      <vt:variant>
        <vt:i4>4784190</vt:i4>
      </vt:variant>
      <vt:variant>
        <vt:i4>643</vt:i4>
      </vt:variant>
      <vt:variant>
        <vt:i4>0</vt:i4>
      </vt:variant>
      <vt:variant>
        <vt:i4>5</vt:i4>
      </vt:variant>
      <vt:variant>
        <vt:lpwstr>http://www.thegef.org/gef/sites/thegef.org/files/documents/OFP Endorsement Letter Template 11-1-11_0.doc</vt:lpwstr>
      </vt:variant>
      <vt:variant>
        <vt:lpwstr/>
      </vt:variant>
      <vt:variant>
        <vt:i4>2424859</vt:i4>
      </vt:variant>
      <vt:variant>
        <vt:i4>640</vt:i4>
      </vt:variant>
      <vt:variant>
        <vt:i4>0</vt:i4>
      </vt:variant>
      <vt:variant>
        <vt:i4>5</vt:i4>
      </vt:variant>
      <vt:variant>
        <vt:lpwstr>http://erc.undp.org/index.aspx?module=Intra</vt:lpwstr>
      </vt:variant>
      <vt:variant>
        <vt:lpwstr/>
      </vt:variant>
      <vt:variant>
        <vt:i4>2424859</vt:i4>
      </vt:variant>
      <vt:variant>
        <vt:i4>637</vt:i4>
      </vt:variant>
      <vt:variant>
        <vt:i4>0</vt:i4>
      </vt:variant>
      <vt:variant>
        <vt:i4>5</vt:i4>
      </vt:variant>
      <vt:variant>
        <vt:lpwstr>http://erc.undp.org/index.aspx?module=Intra</vt:lpwstr>
      </vt:variant>
      <vt:variant>
        <vt:lpwstr/>
      </vt:variant>
      <vt:variant>
        <vt:i4>6291564</vt:i4>
      </vt:variant>
      <vt:variant>
        <vt:i4>634</vt:i4>
      </vt:variant>
      <vt:variant>
        <vt:i4>0</vt:i4>
      </vt:variant>
      <vt:variant>
        <vt:i4>5</vt:i4>
      </vt:variant>
      <vt:variant>
        <vt:lpwstr>javascript:void(0)</vt:lpwstr>
      </vt:variant>
      <vt:variant>
        <vt:lpwstr/>
      </vt:variant>
      <vt:variant>
        <vt:i4>7602242</vt:i4>
      </vt:variant>
      <vt:variant>
        <vt:i4>631</vt:i4>
      </vt:variant>
      <vt:variant>
        <vt:i4>0</vt:i4>
      </vt:variant>
      <vt:variant>
        <vt:i4>5</vt:i4>
      </vt:variant>
      <vt:variant>
        <vt:lpwstr>https://translate.google.com.vn/?tr=t&amp;hl=vi</vt:lpwstr>
      </vt:variant>
      <vt:variant>
        <vt:lpwstr/>
      </vt:variant>
      <vt:variant>
        <vt:i4>7602256</vt:i4>
      </vt:variant>
      <vt:variant>
        <vt:i4>628</vt:i4>
      </vt:variant>
      <vt:variant>
        <vt:i4>0</vt:i4>
      </vt:variant>
      <vt:variant>
        <vt:i4>5</vt:i4>
      </vt:variant>
      <vt:variant>
        <vt:lpwstr>https://translate.google.com.vn/?tr=f&amp;hl=vi</vt:lpwstr>
      </vt:variant>
      <vt:variant>
        <vt:lpwstr/>
      </vt:variant>
      <vt:variant>
        <vt:i4>5570621</vt:i4>
      </vt:variant>
      <vt:variant>
        <vt:i4>625</vt:i4>
      </vt:variant>
      <vt:variant>
        <vt:i4>0</vt:i4>
      </vt:variant>
      <vt:variant>
        <vt:i4>5</vt:i4>
      </vt:variant>
      <vt:variant>
        <vt:lpwstr>http://www.thegef.org/gef/sites/thegef.org/files/documents/CPE-Global_Environmental_Benefits_Assessment_Outline.pdf</vt:lpwstr>
      </vt:variant>
      <vt:variant>
        <vt:lpwstr/>
      </vt:variant>
      <vt:variant>
        <vt:i4>7274515</vt:i4>
      </vt:variant>
      <vt:variant>
        <vt:i4>622</vt:i4>
      </vt:variant>
      <vt:variant>
        <vt:i4>0</vt:i4>
      </vt:variant>
      <vt:variant>
        <vt:i4>5</vt:i4>
      </vt:variant>
      <vt:variant>
        <vt:lpwstr>http://www.thegef.org/gef/node/1325</vt:lpwstr>
      </vt:variant>
      <vt:variant>
        <vt:lpwstr/>
      </vt:variant>
      <vt:variant>
        <vt:i4>6553629</vt:i4>
      </vt:variant>
      <vt:variant>
        <vt:i4>619</vt:i4>
      </vt:variant>
      <vt:variant>
        <vt:i4>0</vt:i4>
      </vt:variant>
      <vt:variant>
        <vt:i4>5</vt:i4>
      </vt:variant>
      <vt:variant>
        <vt:lpwstr>http://www.thegef.org/gef/node/1890</vt:lpwstr>
      </vt:variant>
      <vt:variant>
        <vt:lpwstr/>
      </vt:variant>
      <vt:variant>
        <vt:i4>2556011</vt:i4>
      </vt:variant>
      <vt:variant>
        <vt:i4>287</vt:i4>
      </vt:variant>
      <vt:variant>
        <vt:i4>0</vt:i4>
      </vt:variant>
      <vt:variant>
        <vt:i4>5</vt:i4>
      </vt:variant>
      <vt:variant>
        <vt:lpwstr>http://gefweb.org/Documents/Council_Documents/GEF_C21/C.20.6.Rev.1.pdf</vt:lpwstr>
      </vt:variant>
      <vt:variant>
        <vt:lpwstr/>
      </vt:variant>
      <vt:variant>
        <vt:i4>6357090</vt:i4>
      </vt:variant>
      <vt:variant>
        <vt:i4>50</vt:i4>
      </vt:variant>
      <vt:variant>
        <vt:i4>0</vt:i4>
      </vt:variant>
      <vt:variant>
        <vt:i4>5</vt:i4>
      </vt:variant>
      <vt:variant>
        <vt:lpwstr>http://www.thegef.org/gef/sites/thegef.org/files/documents/document/GEF5-Template Reference Guide 9-14-10rev11-18-2010.doc</vt:lpwstr>
      </vt:variant>
      <vt:variant>
        <vt:lpwstr/>
      </vt:variant>
      <vt:variant>
        <vt:i4>7077941</vt:i4>
      </vt:variant>
      <vt:variant>
        <vt:i4>6</vt:i4>
      </vt:variant>
      <vt:variant>
        <vt:i4>0</vt:i4>
      </vt:variant>
      <vt:variant>
        <vt:i4>5</vt:i4>
      </vt:variant>
      <vt:variant>
        <vt:lpwstr>http://www.thegef.org/gef/home</vt:lpwstr>
      </vt:variant>
      <vt:variant>
        <vt:lpwstr/>
      </vt:variant>
      <vt:variant>
        <vt:i4>3735607</vt:i4>
      </vt:variant>
      <vt:variant>
        <vt:i4>3</vt:i4>
      </vt:variant>
      <vt:variant>
        <vt:i4>0</vt:i4>
      </vt:variant>
      <vt:variant>
        <vt:i4>5</vt:i4>
      </vt:variant>
      <vt:variant>
        <vt:lpwstr>http://www.floral.vn/san-pham.html</vt:lpwstr>
      </vt:variant>
      <vt:variant>
        <vt:lpwstr/>
      </vt:variant>
      <vt:variant>
        <vt:i4>7143447</vt:i4>
      </vt:variant>
      <vt:variant>
        <vt:i4>0</vt:i4>
      </vt:variant>
      <vt:variant>
        <vt:i4>0</vt:i4>
      </vt:variant>
      <vt:variant>
        <vt:i4>5</vt:i4>
      </vt:variant>
      <vt:variant>
        <vt:lpwstr>http://www.thegef.org/gef/node/3624</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Ramon</dc:creator>
  <cp:lastModifiedBy>Nhu Quynh Phan</cp:lastModifiedBy>
  <cp:revision>2</cp:revision>
  <cp:lastPrinted>2015-08-11T15:35:00Z</cp:lastPrinted>
  <dcterms:created xsi:type="dcterms:W3CDTF">2015-08-11T15:37:00Z</dcterms:created>
  <dcterms:modified xsi:type="dcterms:W3CDTF">2015-08-11T15:37:00Z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